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13C7D" w14:textId="6BE25D20" w:rsidR="008C110E" w:rsidRPr="008C110E" w:rsidRDefault="008C110E" w:rsidP="0036117B">
      <w:pPr>
        <w:pStyle w:val="Bezmezer"/>
        <w:spacing w:line="276" w:lineRule="auto"/>
        <w:jc w:val="center"/>
        <w:rPr>
          <w:rFonts w:ascii="Arial" w:hAnsi="Arial" w:cs="Arial"/>
        </w:rPr>
      </w:pPr>
      <w:r w:rsidRPr="008C110E">
        <w:rPr>
          <w:rFonts w:ascii="Arial" w:hAnsi="Arial" w:cs="Arial"/>
        </w:rPr>
        <w:t xml:space="preserve">Číslo </w:t>
      </w:r>
      <w:r w:rsidR="00CE6C19">
        <w:rPr>
          <w:rFonts w:ascii="Arial" w:hAnsi="Arial" w:cs="Arial"/>
        </w:rPr>
        <w:t>r</w:t>
      </w:r>
      <w:r w:rsidRPr="008C110E">
        <w:rPr>
          <w:rFonts w:ascii="Arial" w:hAnsi="Arial" w:cs="Arial"/>
        </w:rPr>
        <w:t xml:space="preserve">ámcové </w:t>
      </w:r>
      <w:r w:rsidR="00BF2A27">
        <w:rPr>
          <w:rFonts w:ascii="Arial" w:hAnsi="Arial" w:cs="Arial"/>
        </w:rPr>
        <w:t>kupní smlouvy</w:t>
      </w:r>
      <w:r w:rsidRPr="008C110E">
        <w:rPr>
          <w:rFonts w:ascii="Arial" w:hAnsi="Arial" w:cs="Arial"/>
        </w:rPr>
        <w:t xml:space="preserve"> </w:t>
      </w:r>
      <w:r w:rsidR="00E75A60">
        <w:rPr>
          <w:rFonts w:ascii="Arial" w:hAnsi="Arial" w:cs="Arial"/>
        </w:rPr>
        <w:t>Kupujícího</w:t>
      </w:r>
      <w:r w:rsidRPr="008C110E">
        <w:rPr>
          <w:rFonts w:ascii="Arial" w:hAnsi="Arial" w:cs="Arial"/>
        </w:rPr>
        <w:t>:</w:t>
      </w:r>
      <w:r w:rsidR="00EE60C4">
        <w:rPr>
          <w:rFonts w:ascii="Arial" w:hAnsi="Arial" w:cs="Arial"/>
        </w:rPr>
        <w:t xml:space="preserve"> </w:t>
      </w:r>
      <w:r w:rsidR="00EE60C4" w:rsidRPr="00EE60C4">
        <w:rPr>
          <w:rFonts w:ascii="Arial" w:hAnsi="Arial" w:cs="Arial"/>
          <w:i/>
          <w:iCs/>
          <w:highlight w:val="cyan"/>
        </w:rPr>
        <w:t>bude doplněno před podpisem smlouvy</w:t>
      </w:r>
      <w:r w:rsidR="00EE60C4" w:rsidRPr="00EE60C4">
        <w:rPr>
          <w:rFonts w:ascii="Arial" w:hAnsi="Arial" w:cs="Arial"/>
        </w:rPr>
        <w:t xml:space="preserve"> </w:t>
      </w:r>
    </w:p>
    <w:p w14:paraId="3C6A62AC" w14:textId="77777777" w:rsidR="008C110E" w:rsidRPr="008C110E" w:rsidRDefault="008C110E" w:rsidP="0036117B">
      <w:pPr>
        <w:pStyle w:val="Bezmezer"/>
        <w:spacing w:line="276" w:lineRule="auto"/>
        <w:rPr>
          <w:rFonts w:ascii="Arial" w:hAnsi="Arial" w:cs="Arial"/>
        </w:rPr>
      </w:pPr>
    </w:p>
    <w:p w14:paraId="58584377" w14:textId="3D59FCB2" w:rsidR="008C110E" w:rsidRPr="008C110E" w:rsidRDefault="008C110E" w:rsidP="0036117B">
      <w:pPr>
        <w:pStyle w:val="Bezmezer"/>
        <w:spacing w:line="276" w:lineRule="auto"/>
        <w:jc w:val="center"/>
        <w:rPr>
          <w:rFonts w:ascii="Arial" w:hAnsi="Arial" w:cs="Arial"/>
          <w:b/>
        </w:rPr>
      </w:pPr>
      <w:r w:rsidRPr="008C110E">
        <w:rPr>
          <w:rFonts w:ascii="Arial" w:hAnsi="Arial" w:cs="Arial"/>
          <w:b/>
        </w:rPr>
        <w:t xml:space="preserve">RÁMCOVÁ </w:t>
      </w:r>
      <w:r w:rsidR="002E120A">
        <w:rPr>
          <w:rFonts w:ascii="Arial" w:hAnsi="Arial" w:cs="Arial"/>
          <w:b/>
        </w:rPr>
        <w:t>KUPNÍ SMLOUVA</w:t>
      </w:r>
    </w:p>
    <w:p w14:paraId="5394D699" w14:textId="04E32CD6" w:rsidR="00595435" w:rsidRPr="008C110E" w:rsidRDefault="008C110E" w:rsidP="0036117B">
      <w:pPr>
        <w:pStyle w:val="Bezmezer"/>
        <w:spacing w:line="276" w:lineRule="auto"/>
        <w:jc w:val="center"/>
        <w:rPr>
          <w:rFonts w:ascii="Arial" w:hAnsi="Arial" w:cs="Arial"/>
          <w:b/>
        </w:rPr>
      </w:pPr>
      <w:r w:rsidRPr="008C110E">
        <w:rPr>
          <w:rFonts w:ascii="Arial" w:hAnsi="Arial" w:cs="Arial"/>
          <w:b/>
        </w:rPr>
        <w:t xml:space="preserve">na dodávky </w:t>
      </w:r>
      <w:r w:rsidR="002E120A">
        <w:rPr>
          <w:rFonts w:ascii="Arial" w:hAnsi="Arial" w:cs="Arial"/>
          <w:b/>
        </w:rPr>
        <w:t>odolných laviček</w:t>
      </w:r>
    </w:p>
    <w:p w14:paraId="06A515B5" w14:textId="77777777" w:rsidR="008C110E" w:rsidRPr="008C110E" w:rsidRDefault="008C110E" w:rsidP="0036117B">
      <w:pPr>
        <w:pStyle w:val="Bezmezer"/>
        <w:spacing w:line="276" w:lineRule="auto"/>
        <w:jc w:val="center"/>
        <w:rPr>
          <w:rFonts w:ascii="Arial" w:hAnsi="Arial" w:cs="Arial"/>
        </w:rPr>
      </w:pPr>
      <w:r w:rsidRPr="008C110E">
        <w:rPr>
          <w:rFonts w:ascii="Arial" w:hAnsi="Arial" w:cs="Arial"/>
        </w:rPr>
        <w:t>uzavřená mezi</w:t>
      </w:r>
    </w:p>
    <w:p w14:paraId="063E6FF6" w14:textId="77777777" w:rsidR="008C110E" w:rsidRPr="008C110E" w:rsidRDefault="008C110E" w:rsidP="0036117B">
      <w:pPr>
        <w:pStyle w:val="Bezmezer"/>
        <w:spacing w:line="276" w:lineRule="auto"/>
        <w:rPr>
          <w:rFonts w:ascii="Arial" w:hAnsi="Arial" w:cs="Arial"/>
        </w:rPr>
      </w:pPr>
    </w:p>
    <w:p w14:paraId="2459F47B" w14:textId="77777777" w:rsidR="008C110E" w:rsidRPr="008C110E" w:rsidRDefault="008C110E" w:rsidP="0036117B">
      <w:pPr>
        <w:pStyle w:val="Bezmezer"/>
        <w:spacing w:line="276" w:lineRule="auto"/>
        <w:jc w:val="both"/>
        <w:rPr>
          <w:rFonts w:ascii="Arial" w:hAnsi="Arial" w:cs="Arial"/>
        </w:rPr>
      </w:pPr>
    </w:p>
    <w:p w14:paraId="2A04CA6F" w14:textId="4CCE6BD6" w:rsidR="008C110E" w:rsidRPr="008C110E" w:rsidRDefault="009C2AB6" w:rsidP="0036117B">
      <w:pPr>
        <w:pStyle w:val="Bezmezer"/>
        <w:numPr>
          <w:ilvl w:val="0"/>
          <w:numId w:val="27"/>
        </w:numPr>
        <w:spacing w:line="276" w:lineRule="auto"/>
        <w:ind w:left="0" w:hanging="567"/>
        <w:jc w:val="both"/>
        <w:rPr>
          <w:rFonts w:ascii="Arial" w:hAnsi="Arial" w:cs="Arial"/>
          <w:b/>
        </w:rPr>
      </w:pPr>
      <w:r>
        <w:rPr>
          <w:rFonts w:ascii="Arial" w:hAnsi="Arial" w:cs="Arial"/>
          <w:b/>
        </w:rPr>
        <w:t>Městská část Praha 6</w:t>
      </w:r>
    </w:p>
    <w:p w14:paraId="14D6BD33" w14:textId="7DDB7109" w:rsidR="008C110E" w:rsidRPr="00554107" w:rsidRDefault="008C110E" w:rsidP="00554107">
      <w:pPr>
        <w:pStyle w:val="Bezmezer"/>
        <w:spacing w:line="276" w:lineRule="auto"/>
        <w:jc w:val="both"/>
        <w:rPr>
          <w:rFonts w:ascii="Arial" w:hAnsi="Arial" w:cs="Arial"/>
        </w:rPr>
      </w:pPr>
      <w:r w:rsidRPr="00554107">
        <w:rPr>
          <w:rFonts w:ascii="Arial" w:hAnsi="Arial" w:cs="Arial"/>
        </w:rPr>
        <w:t>se sídlem:</w:t>
      </w:r>
      <w:r w:rsidR="0036117B" w:rsidRPr="00554107">
        <w:rPr>
          <w:rFonts w:ascii="Arial" w:hAnsi="Arial" w:cs="Arial"/>
        </w:rPr>
        <w:t xml:space="preserve"> </w:t>
      </w:r>
      <w:r w:rsidR="009C2AB6" w:rsidRPr="00554107">
        <w:rPr>
          <w:rFonts w:ascii="Arial" w:hAnsi="Arial" w:cs="Arial"/>
        </w:rPr>
        <w:t>Čs.</w:t>
      </w:r>
      <w:r w:rsidR="0036117B" w:rsidRPr="00554107">
        <w:rPr>
          <w:rFonts w:ascii="Arial" w:hAnsi="Arial" w:cs="Arial"/>
        </w:rPr>
        <w:t xml:space="preserve"> </w:t>
      </w:r>
      <w:r w:rsidR="009C2AB6" w:rsidRPr="00554107">
        <w:rPr>
          <w:rFonts w:ascii="Arial" w:hAnsi="Arial" w:cs="Arial"/>
        </w:rPr>
        <w:t xml:space="preserve">armády </w:t>
      </w:r>
      <w:r w:rsidR="00595435">
        <w:rPr>
          <w:rFonts w:ascii="Arial" w:hAnsi="Arial" w:cs="Arial"/>
        </w:rPr>
        <w:t>601/</w:t>
      </w:r>
      <w:r w:rsidR="009C2AB6" w:rsidRPr="00554107">
        <w:rPr>
          <w:rFonts w:ascii="Arial" w:hAnsi="Arial" w:cs="Arial"/>
        </w:rPr>
        <w:t xml:space="preserve">23, 160 52 Praha 6            </w:t>
      </w:r>
    </w:p>
    <w:p w14:paraId="0D24FBD6" w14:textId="6144254F" w:rsidR="008C110E" w:rsidRPr="00554107" w:rsidRDefault="008C110E" w:rsidP="00554107">
      <w:pPr>
        <w:pStyle w:val="Bezmezer"/>
        <w:spacing w:line="276" w:lineRule="auto"/>
        <w:jc w:val="both"/>
        <w:rPr>
          <w:rFonts w:ascii="Arial" w:hAnsi="Arial" w:cs="Arial"/>
        </w:rPr>
      </w:pPr>
      <w:r w:rsidRPr="00554107">
        <w:rPr>
          <w:rFonts w:ascii="Arial" w:hAnsi="Arial" w:cs="Arial"/>
        </w:rPr>
        <w:t xml:space="preserve">zastoupená: </w:t>
      </w:r>
      <w:r w:rsidR="008655E6" w:rsidRPr="00554107">
        <w:rPr>
          <w:rFonts w:ascii="Arial" w:hAnsi="Arial" w:cs="Arial"/>
        </w:rPr>
        <w:t>PhDr. Petrem Palackým, Ph.D., radním</w:t>
      </w:r>
      <w:r w:rsidRPr="00554107">
        <w:rPr>
          <w:rFonts w:ascii="Arial" w:hAnsi="Arial" w:cs="Arial"/>
        </w:rPr>
        <w:tab/>
      </w:r>
    </w:p>
    <w:p w14:paraId="5EDDFDF5" w14:textId="12934D89" w:rsidR="008C110E" w:rsidRPr="00554107" w:rsidRDefault="008C110E" w:rsidP="00554107">
      <w:pPr>
        <w:pStyle w:val="Bezmezer"/>
        <w:spacing w:line="276" w:lineRule="auto"/>
        <w:jc w:val="both"/>
        <w:rPr>
          <w:rFonts w:ascii="Arial" w:hAnsi="Arial" w:cs="Arial"/>
        </w:rPr>
      </w:pPr>
      <w:r w:rsidRPr="00554107">
        <w:rPr>
          <w:rFonts w:ascii="Arial" w:hAnsi="Arial" w:cs="Arial"/>
        </w:rPr>
        <w:t xml:space="preserve">IČO: </w:t>
      </w:r>
      <w:r w:rsidR="009C2AB6" w:rsidRPr="00554107">
        <w:rPr>
          <w:rFonts w:ascii="Arial" w:hAnsi="Arial" w:cs="Arial"/>
        </w:rPr>
        <w:t>000</w:t>
      </w:r>
      <w:r w:rsidR="00BF2A27" w:rsidRPr="00554107">
        <w:rPr>
          <w:rFonts w:ascii="Arial" w:hAnsi="Arial" w:cs="Arial"/>
        </w:rPr>
        <w:t>63703</w:t>
      </w:r>
    </w:p>
    <w:p w14:paraId="2AC98839" w14:textId="77777777" w:rsidR="008655E6" w:rsidRPr="00554107" w:rsidRDefault="008C110E" w:rsidP="00554107">
      <w:pPr>
        <w:pStyle w:val="Default"/>
        <w:spacing w:line="276" w:lineRule="auto"/>
        <w:rPr>
          <w:rFonts w:ascii="Arial" w:hAnsi="Arial" w:cs="Arial"/>
          <w:sz w:val="22"/>
          <w:szCs w:val="22"/>
        </w:rPr>
      </w:pPr>
      <w:r w:rsidRPr="00554107">
        <w:rPr>
          <w:rFonts w:ascii="Arial" w:hAnsi="Arial" w:cs="Arial"/>
          <w:sz w:val="22"/>
          <w:szCs w:val="22"/>
        </w:rPr>
        <w:t>bankovní spojení:</w:t>
      </w:r>
      <w:r w:rsidR="008655E6" w:rsidRPr="00554107">
        <w:rPr>
          <w:sz w:val="22"/>
          <w:szCs w:val="22"/>
        </w:rPr>
        <w:t xml:space="preserve"> </w:t>
      </w:r>
      <w:r w:rsidR="008655E6" w:rsidRPr="00554107">
        <w:rPr>
          <w:rFonts w:ascii="Arial" w:hAnsi="Arial" w:cs="Arial"/>
          <w:sz w:val="22"/>
          <w:szCs w:val="22"/>
        </w:rPr>
        <w:t xml:space="preserve">Česká spořitelna, a.s., pobočka Praha 6, </w:t>
      </w:r>
    </w:p>
    <w:p w14:paraId="05648935" w14:textId="107BA9A2" w:rsidR="008C110E" w:rsidRPr="00554107" w:rsidRDefault="008655E6" w:rsidP="00554107">
      <w:pPr>
        <w:pStyle w:val="Default"/>
        <w:spacing w:line="276" w:lineRule="auto"/>
        <w:rPr>
          <w:rFonts w:ascii="Arial" w:hAnsi="Arial" w:cs="Arial"/>
          <w:sz w:val="22"/>
          <w:szCs w:val="22"/>
        </w:rPr>
      </w:pPr>
      <w:r w:rsidRPr="00554107">
        <w:rPr>
          <w:rFonts w:ascii="Arial" w:hAnsi="Arial" w:cs="Arial"/>
          <w:sz w:val="22"/>
          <w:szCs w:val="22"/>
        </w:rPr>
        <w:t>číslo účtu: 27-2000866399/0800</w:t>
      </w:r>
    </w:p>
    <w:p w14:paraId="7CF06AA0" w14:textId="372BFFAA" w:rsidR="008C110E" w:rsidRPr="00554107" w:rsidRDefault="008C110E" w:rsidP="00554107">
      <w:pPr>
        <w:pStyle w:val="Bezmezer"/>
        <w:spacing w:line="276" w:lineRule="auto"/>
        <w:jc w:val="both"/>
        <w:rPr>
          <w:rFonts w:ascii="Arial" w:hAnsi="Arial" w:cs="Arial"/>
        </w:rPr>
      </w:pPr>
      <w:r w:rsidRPr="00554107">
        <w:rPr>
          <w:rFonts w:ascii="Arial" w:hAnsi="Arial" w:cs="Arial"/>
        </w:rPr>
        <w:t>na straně jedné (dále jen „</w:t>
      </w:r>
      <w:r w:rsidR="00E75A60" w:rsidRPr="00554107">
        <w:rPr>
          <w:rFonts w:ascii="Arial" w:hAnsi="Arial" w:cs="Arial"/>
          <w:b/>
        </w:rPr>
        <w:t>Kupující</w:t>
      </w:r>
      <w:r w:rsidRPr="00554107">
        <w:rPr>
          <w:rFonts w:ascii="Arial" w:hAnsi="Arial" w:cs="Arial"/>
        </w:rPr>
        <w:t>“)</w:t>
      </w:r>
    </w:p>
    <w:p w14:paraId="2E377B0E" w14:textId="77777777" w:rsidR="008C110E" w:rsidRPr="008C110E" w:rsidRDefault="008C110E" w:rsidP="0036117B">
      <w:pPr>
        <w:pStyle w:val="Bezmezer"/>
        <w:spacing w:line="276" w:lineRule="auto"/>
        <w:jc w:val="both"/>
        <w:rPr>
          <w:rFonts w:ascii="Arial" w:hAnsi="Arial" w:cs="Arial"/>
        </w:rPr>
      </w:pPr>
    </w:p>
    <w:p w14:paraId="2178968A" w14:textId="77777777" w:rsidR="008C110E" w:rsidRPr="008C110E" w:rsidRDefault="008C110E" w:rsidP="0036117B">
      <w:pPr>
        <w:pStyle w:val="Bezmezer"/>
        <w:spacing w:line="276" w:lineRule="auto"/>
        <w:jc w:val="both"/>
        <w:rPr>
          <w:rFonts w:ascii="Arial" w:hAnsi="Arial" w:cs="Arial"/>
        </w:rPr>
      </w:pPr>
      <w:r w:rsidRPr="008C110E">
        <w:rPr>
          <w:rFonts w:ascii="Arial" w:hAnsi="Arial" w:cs="Arial"/>
        </w:rPr>
        <w:t>a</w:t>
      </w:r>
    </w:p>
    <w:p w14:paraId="2A33E66E" w14:textId="77777777" w:rsidR="008C110E" w:rsidRPr="008C110E" w:rsidRDefault="008C110E" w:rsidP="0036117B">
      <w:pPr>
        <w:pStyle w:val="Bezmezer"/>
        <w:spacing w:line="276" w:lineRule="auto"/>
        <w:jc w:val="both"/>
        <w:rPr>
          <w:rFonts w:ascii="Arial" w:hAnsi="Arial" w:cs="Arial"/>
        </w:rPr>
      </w:pPr>
    </w:p>
    <w:p w14:paraId="241BC994" w14:textId="77777777" w:rsidR="008C110E" w:rsidRPr="008C110E" w:rsidRDefault="008C110E" w:rsidP="0036117B">
      <w:pPr>
        <w:pStyle w:val="Bezmezer"/>
        <w:numPr>
          <w:ilvl w:val="0"/>
          <w:numId w:val="27"/>
        </w:numPr>
        <w:spacing w:line="276" w:lineRule="auto"/>
        <w:ind w:left="0" w:hanging="567"/>
        <w:jc w:val="both"/>
        <w:rPr>
          <w:rFonts w:ascii="Arial" w:hAnsi="Arial" w:cs="Arial"/>
          <w:highlight w:val="yellow"/>
        </w:rPr>
      </w:pPr>
      <w:r w:rsidRPr="008C110E">
        <w:rPr>
          <w:rFonts w:ascii="Arial" w:hAnsi="Arial" w:cs="Arial"/>
          <w:b/>
          <w:highlight w:val="yellow"/>
        </w:rPr>
        <w:t>[BUDE DOPLNĚNO]</w:t>
      </w:r>
    </w:p>
    <w:p w14:paraId="5910EE68" w14:textId="77777777" w:rsidR="008C110E" w:rsidRPr="008C110E" w:rsidRDefault="008C110E" w:rsidP="0036117B">
      <w:pPr>
        <w:pStyle w:val="Bezmezer"/>
        <w:spacing w:line="276" w:lineRule="auto"/>
        <w:jc w:val="both"/>
        <w:rPr>
          <w:rFonts w:ascii="Arial" w:hAnsi="Arial" w:cs="Arial"/>
        </w:rPr>
      </w:pPr>
      <w:r w:rsidRPr="008C110E">
        <w:rPr>
          <w:rFonts w:ascii="Arial" w:hAnsi="Arial" w:cs="Arial"/>
        </w:rPr>
        <w:t>se sídlem:</w:t>
      </w:r>
      <w:r w:rsidRPr="008C110E">
        <w:rPr>
          <w:rFonts w:ascii="Arial" w:hAnsi="Arial" w:cs="Arial"/>
        </w:rPr>
        <w:tab/>
      </w:r>
      <w:r w:rsidRPr="008C110E">
        <w:rPr>
          <w:rFonts w:ascii="Arial" w:hAnsi="Arial" w:cs="Arial"/>
          <w:highlight w:val="yellow"/>
        </w:rPr>
        <w:t>[BUDE DOPLNĚNO]</w:t>
      </w:r>
    </w:p>
    <w:p w14:paraId="7996FC18" w14:textId="77777777" w:rsidR="008C110E" w:rsidRPr="008C110E" w:rsidRDefault="008C110E" w:rsidP="0036117B">
      <w:pPr>
        <w:pStyle w:val="Bezmezer"/>
        <w:spacing w:line="276" w:lineRule="auto"/>
        <w:jc w:val="both"/>
        <w:rPr>
          <w:rFonts w:ascii="Arial" w:hAnsi="Arial" w:cs="Arial"/>
        </w:rPr>
      </w:pPr>
      <w:r w:rsidRPr="008C110E">
        <w:rPr>
          <w:rFonts w:ascii="Arial" w:hAnsi="Arial" w:cs="Arial"/>
        </w:rPr>
        <w:t xml:space="preserve">společnost je zapsaná v OR pod spisovou značkou </w:t>
      </w:r>
      <w:r w:rsidRPr="008C110E">
        <w:rPr>
          <w:rFonts w:ascii="Arial" w:hAnsi="Arial" w:cs="Arial"/>
          <w:highlight w:val="yellow"/>
        </w:rPr>
        <w:t xml:space="preserve">[BUDE DOPLNĚNO] </w:t>
      </w:r>
      <w:r w:rsidRPr="008C110E">
        <w:rPr>
          <w:rFonts w:ascii="Arial" w:hAnsi="Arial" w:cs="Arial"/>
        </w:rPr>
        <w:t xml:space="preserve">vedenou u Městského/Krajského soudu v </w:t>
      </w:r>
      <w:r w:rsidRPr="008C110E">
        <w:rPr>
          <w:rFonts w:ascii="Arial" w:hAnsi="Arial" w:cs="Arial"/>
          <w:highlight w:val="yellow"/>
        </w:rPr>
        <w:t xml:space="preserve">[BUDE DOPLNĚNO] </w:t>
      </w:r>
    </w:p>
    <w:p w14:paraId="30522FA3" w14:textId="77777777" w:rsidR="008C110E" w:rsidRPr="008C110E" w:rsidRDefault="008C110E" w:rsidP="0036117B">
      <w:pPr>
        <w:pStyle w:val="Bezmezer"/>
        <w:spacing w:line="276" w:lineRule="auto"/>
        <w:jc w:val="both"/>
        <w:rPr>
          <w:rFonts w:ascii="Arial" w:hAnsi="Arial" w:cs="Arial"/>
        </w:rPr>
      </w:pPr>
      <w:r w:rsidRPr="008C110E">
        <w:rPr>
          <w:rFonts w:ascii="Arial" w:hAnsi="Arial" w:cs="Arial"/>
        </w:rPr>
        <w:t>zastoupená:</w:t>
      </w:r>
      <w:r w:rsidRPr="008C110E">
        <w:rPr>
          <w:rFonts w:ascii="Arial" w:hAnsi="Arial" w:cs="Arial"/>
        </w:rPr>
        <w:tab/>
      </w:r>
      <w:r w:rsidRPr="008C110E">
        <w:rPr>
          <w:rFonts w:ascii="Arial" w:hAnsi="Arial" w:cs="Arial"/>
          <w:highlight w:val="yellow"/>
        </w:rPr>
        <w:t>[BUDE DOPLNĚNO]</w:t>
      </w:r>
    </w:p>
    <w:p w14:paraId="5BFA5110" w14:textId="77777777" w:rsidR="008C110E" w:rsidRDefault="008C110E" w:rsidP="0036117B">
      <w:pPr>
        <w:pStyle w:val="Bezmezer"/>
        <w:spacing w:line="276" w:lineRule="auto"/>
        <w:jc w:val="both"/>
        <w:rPr>
          <w:rFonts w:ascii="Arial" w:hAnsi="Arial" w:cs="Arial"/>
        </w:rPr>
      </w:pPr>
      <w:r w:rsidRPr="008C110E">
        <w:rPr>
          <w:rFonts w:ascii="Arial" w:hAnsi="Arial" w:cs="Arial"/>
        </w:rPr>
        <w:t>IČO:</w:t>
      </w:r>
      <w:r w:rsidRPr="008C110E">
        <w:rPr>
          <w:rFonts w:ascii="Arial" w:hAnsi="Arial" w:cs="Arial"/>
        </w:rPr>
        <w:tab/>
      </w:r>
      <w:r w:rsidRPr="008C110E">
        <w:rPr>
          <w:rFonts w:ascii="Arial" w:hAnsi="Arial" w:cs="Arial"/>
        </w:rPr>
        <w:tab/>
      </w:r>
      <w:r w:rsidRPr="008C110E">
        <w:rPr>
          <w:rFonts w:ascii="Arial" w:hAnsi="Arial" w:cs="Arial"/>
          <w:highlight w:val="yellow"/>
        </w:rPr>
        <w:t>[BUDE DOPLNĚNO]</w:t>
      </w:r>
    </w:p>
    <w:p w14:paraId="45B75C6B" w14:textId="77777777" w:rsidR="003651DF" w:rsidRPr="008C110E" w:rsidRDefault="003651DF" w:rsidP="0036117B">
      <w:pPr>
        <w:pStyle w:val="Bezmezer"/>
        <w:spacing w:line="276" w:lineRule="auto"/>
        <w:jc w:val="both"/>
        <w:rPr>
          <w:rFonts w:ascii="Arial" w:hAnsi="Arial" w:cs="Arial"/>
        </w:rPr>
      </w:pPr>
    </w:p>
    <w:p w14:paraId="2D04AC47" w14:textId="77777777" w:rsidR="008C110E" w:rsidRPr="008C110E" w:rsidRDefault="008C110E" w:rsidP="0036117B">
      <w:pPr>
        <w:pStyle w:val="Bezmezer"/>
        <w:spacing w:line="276" w:lineRule="auto"/>
        <w:jc w:val="both"/>
        <w:rPr>
          <w:rFonts w:ascii="Arial" w:hAnsi="Arial" w:cs="Arial"/>
        </w:rPr>
      </w:pPr>
      <w:r w:rsidRPr="008C110E">
        <w:rPr>
          <w:rFonts w:ascii="Arial" w:hAnsi="Arial" w:cs="Arial"/>
        </w:rPr>
        <w:t xml:space="preserve">DIČ: </w:t>
      </w:r>
      <w:r w:rsidRPr="008C110E">
        <w:rPr>
          <w:rFonts w:ascii="Arial" w:hAnsi="Arial" w:cs="Arial"/>
        </w:rPr>
        <w:tab/>
      </w:r>
      <w:r w:rsidRPr="008C110E">
        <w:rPr>
          <w:rFonts w:ascii="Arial" w:hAnsi="Arial" w:cs="Arial"/>
        </w:rPr>
        <w:tab/>
      </w:r>
      <w:r w:rsidRPr="008C110E">
        <w:rPr>
          <w:rFonts w:ascii="Arial" w:hAnsi="Arial" w:cs="Arial"/>
          <w:highlight w:val="yellow"/>
        </w:rPr>
        <w:t>[BUDE DOPLNĚNO]</w:t>
      </w:r>
    </w:p>
    <w:p w14:paraId="2751F4FD" w14:textId="77777777" w:rsidR="008C110E" w:rsidRPr="008C110E" w:rsidRDefault="008C110E" w:rsidP="0036117B">
      <w:pPr>
        <w:pStyle w:val="Bezmezer"/>
        <w:spacing w:line="276" w:lineRule="auto"/>
        <w:jc w:val="both"/>
        <w:rPr>
          <w:rFonts w:ascii="Arial" w:hAnsi="Arial" w:cs="Arial"/>
        </w:rPr>
      </w:pPr>
      <w:r w:rsidRPr="008C110E">
        <w:rPr>
          <w:rFonts w:ascii="Arial" w:hAnsi="Arial" w:cs="Arial"/>
        </w:rPr>
        <w:t xml:space="preserve">bankovní spojení: </w:t>
      </w:r>
      <w:r w:rsidRPr="008C110E">
        <w:rPr>
          <w:rFonts w:ascii="Arial" w:hAnsi="Arial" w:cs="Arial"/>
        </w:rPr>
        <w:tab/>
        <w:t>[</w:t>
      </w:r>
      <w:r w:rsidRPr="008C110E">
        <w:rPr>
          <w:rFonts w:ascii="Arial" w:hAnsi="Arial" w:cs="Arial"/>
          <w:highlight w:val="yellow"/>
        </w:rPr>
        <w:t xml:space="preserve">BUDE DOPLNĚNO], </w:t>
      </w:r>
      <w:r w:rsidRPr="008C110E">
        <w:rPr>
          <w:rFonts w:ascii="Arial" w:hAnsi="Arial" w:cs="Arial"/>
        </w:rPr>
        <w:t xml:space="preserve">číslo účtu: </w:t>
      </w:r>
      <w:r w:rsidRPr="008C110E">
        <w:rPr>
          <w:rFonts w:ascii="Arial" w:hAnsi="Arial" w:cs="Arial"/>
          <w:highlight w:val="yellow"/>
        </w:rPr>
        <w:t>[BUDE DOPLNĚNO]</w:t>
      </w:r>
    </w:p>
    <w:p w14:paraId="0E30558C" w14:textId="770C6965" w:rsidR="008C110E" w:rsidRPr="008C110E" w:rsidRDefault="008C110E" w:rsidP="0036117B">
      <w:pPr>
        <w:pStyle w:val="Bezmezer"/>
        <w:spacing w:line="276" w:lineRule="auto"/>
        <w:jc w:val="both"/>
        <w:rPr>
          <w:rFonts w:ascii="Arial" w:hAnsi="Arial" w:cs="Arial"/>
        </w:rPr>
      </w:pPr>
      <w:r w:rsidRPr="008C110E">
        <w:rPr>
          <w:rFonts w:ascii="Arial" w:hAnsi="Arial" w:cs="Arial"/>
        </w:rPr>
        <w:t>na straně druhé (dále jen „</w:t>
      </w:r>
      <w:r w:rsidR="00DD25EE">
        <w:rPr>
          <w:rFonts w:ascii="Arial" w:hAnsi="Arial" w:cs="Arial"/>
          <w:b/>
        </w:rPr>
        <w:t>Prodávající</w:t>
      </w:r>
      <w:r w:rsidRPr="008C110E">
        <w:rPr>
          <w:rFonts w:ascii="Arial" w:hAnsi="Arial" w:cs="Arial"/>
        </w:rPr>
        <w:t>“)</w:t>
      </w:r>
    </w:p>
    <w:p w14:paraId="6F4E81D8" w14:textId="77777777" w:rsidR="008C110E" w:rsidRPr="008C110E" w:rsidRDefault="008C110E" w:rsidP="0036117B">
      <w:pPr>
        <w:pStyle w:val="Bezmezer"/>
        <w:spacing w:line="276" w:lineRule="auto"/>
        <w:jc w:val="both"/>
        <w:rPr>
          <w:rFonts w:ascii="Arial" w:hAnsi="Arial" w:cs="Arial"/>
        </w:rPr>
      </w:pPr>
    </w:p>
    <w:p w14:paraId="31D83F32" w14:textId="5949A690" w:rsidR="008C110E" w:rsidRPr="008C110E" w:rsidRDefault="008C110E" w:rsidP="0036117B">
      <w:pPr>
        <w:pStyle w:val="Bezmezer"/>
        <w:spacing w:line="276" w:lineRule="auto"/>
        <w:jc w:val="both"/>
        <w:rPr>
          <w:rFonts w:ascii="Arial" w:hAnsi="Arial" w:cs="Arial"/>
        </w:rPr>
      </w:pPr>
      <w:r w:rsidRPr="008C110E">
        <w:rPr>
          <w:rFonts w:ascii="Arial" w:hAnsi="Arial" w:cs="Arial"/>
        </w:rPr>
        <w:t>(společně dále jen „</w:t>
      </w:r>
      <w:r w:rsidR="003F2260">
        <w:rPr>
          <w:rFonts w:ascii="Arial" w:hAnsi="Arial" w:cs="Arial"/>
          <w:b/>
        </w:rPr>
        <w:t>smluvní strany</w:t>
      </w:r>
      <w:r w:rsidRPr="008C110E">
        <w:rPr>
          <w:rFonts w:ascii="Arial" w:hAnsi="Arial" w:cs="Arial"/>
        </w:rPr>
        <w:t>“ nebo jednotlivě také jen „</w:t>
      </w:r>
      <w:r w:rsidR="003F2260">
        <w:rPr>
          <w:rFonts w:ascii="Arial" w:hAnsi="Arial" w:cs="Arial"/>
          <w:b/>
        </w:rPr>
        <w:t>smluvní strana</w:t>
      </w:r>
      <w:r w:rsidRPr="008C110E">
        <w:rPr>
          <w:rFonts w:ascii="Arial" w:hAnsi="Arial" w:cs="Arial"/>
        </w:rPr>
        <w:t>“)</w:t>
      </w:r>
    </w:p>
    <w:p w14:paraId="4FFD213A" w14:textId="77777777" w:rsidR="008C110E" w:rsidRPr="008C110E" w:rsidRDefault="008C110E" w:rsidP="0036117B">
      <w:pPr>
        <w:pStyle w:val="Bezmezer"/>
        <w:spacing w:line="276" w:lineRule="auto"/>
        <w:jc w:val="both"/>
        <w:rPr>
          <w:rFonts w:ascii="Arial" w:hAnsi="Arial" w:cs="Arial"/>
        </w:rPr>
      </w:pPr>
    </w:p>
    <w:p w14:paraId="3CF09386" w14:textId="4EEDB327" w:rsidR="008C110E" w:rsidRDefault="008C110E" w:rsidP="0036117B">
      <w:pPr>
        <w:pStyle w:val="Bezmezer"/>
        <w:spacing w:line="276" w:lineRule="auto"/>
        <w:jc w:val="both"/>
        <w:rPr>
          <w:rFonts w:ascii="Arial" w:hAnsi="Arial" w:cs="Arial"/>
        </w:rPr>
      </w:pPr>
      <w:r w:rsidRPr="008C110E">
        <w:rPr>
          <w:rFonts w:ascii="Arial" w:hAnsi="Arial" w:cs="Arial"/>
        </w:rPr>
        <w:t>S</w:t>
      </w:r>
      <w:r w:rsidR="00595435">
        <w:rPr>
          <w:rFonts w:ascii="Arial" w:hAnsi="Arial" w:cs="Arial"/>
        </w:rPr>
        <w:t>mluvní s</w:t>
      </w:r>
      <w:r w:rsidRPr="008C110E">
        <w:rPr>
          <w:rFonts w:ascii="Arial" w:hAnsi="Arial" w:cs="Arial"/>
        </w:rPr>
        <w:t xml:space="preserve">trany </w:t>
      </w:r>
      <w:r w:rsidR="00CE6C19">
        <w:rPr>
          <w:rFonts w:ascii="Arial" w:hAnsi="Arial" w:cs="Arial"/>
        </w:rPr>
        <w:t>této r</w:t>
      </w:r>
      <w:r w:rsidRPr="008C110E">
        <w:rPr>
          <w:rFonts w:ascii="Arial" w:hAnsi="Arial" w:cs="Arial"/>
        </w:rPr>
        <w:t xml:space="preserve">ámcové </w:t>
      </w:r>
      <w:r w:rsidR="0036117B">
        <w:rPr>
          <w:rFonts w:ascii="Arial" w:hAnsi="Arial" w:cs="Arial"/>
        </w:rPr>
        <w:t>kupní smlouvy</w:t>
      </w:r>
      <w:r w:rsidRPr="008C110E">
        <w:rPr>
          <w:rFonts w:ascii="Arial" w:hAnsi="Arial" w:cs="Arial"/>
        </w:rPr>
        <w:t xml:space="preserve"> uzavřely na základě výsledků zadávacího řízení k veřejné zakázce s názvem „</w:t>
      </w:r>
      <w:r w:rsidR="0036117B">
        <w:rPr>
          <w:rFonts w:ascii="Arial" w:hAnsi="Arial" w:cs="Arial"/>
        </w:rPr>
        <w:t>Dodávka odolných laviček</w:t>
      </w:r>
      <w:r w:rsidRPr="008C110E">
        <w:rPr>
          <w:rFonts w:ascii="Arial" w:hAnsi="Arial" w:cs="Arial"/>
        </w:rPr>
        <w:t>“(dále jen „</w:t>
      </w:r>
      <w:r w:rsidRPr="008C110E">
        <w:rPr>
          <w:rFonts w:ascii="Arial" w:hAnsi="Arial" w:cs="Arial"/>
          <w:b/>
        </w:rPr>
        <w:t>Veřejná zakázka</w:t>
      </w:r>
      <w:r w:rsidRPr="008C110E">
        <w:rPr>
          <w:rFonts w:ascii="Arial" w:hAnsi="Arial" w:cs="Arial"/>
        </w:rPr>
        <w:t>“), v souladu s §</w:t>
      </w:r>
      <w:r w:rsidR="00EE60C4">
        <w:rPr>
          <w:rFonts w:ascii="Arial" w:hAnsi="Arial" w:cs="Arial"/>
        </w:rPr>
        <w:t> </w:t>
      </w:r>
      <w:r w:rsidRPr="008C110E">
        <w:rPr>
          <w:rFonts w:ascii="Arial" w:hAnsi="Arial" w:cs="Arial"/>
        </w:rPr>
        <w:t xml:space="preserve">56 a násl. </w:t>
      </w:r>
      <w:r w:rsidR="00D751BD">
        <w:rPr>
          <w:rFonts w:ascii="Arial" w:hAnsi="Arial" w:cs="Arial"/>
        </w:rPr>
        <w:t xml:space="preserve">zákona </w:t>
      </w:r>
      <w:r w:rsidRPr="008C110E">
        <w:rPr>
          <w:rFonts w:ascii="Arial" w:hAnsi="Arial" w:cs="Arial"/>
        </w:rPr>
        <w:t>č. 134/2016 Sb., o</w:t>
      </w:r>
      <w:r w:rsidR="0036117B">
        <w:rPr>
          <w:rFonts w:ascii="Arial" w:hAnsi="Arial" w:cs="Arial"/>
        </w:rPr>
        <w:t> </w:t>
      </w:r>
      <w:r w:rsidRPr="008C110E">
        <w:rPr>
          <w:rFonts w:ascii="Arial" w:hAnsi="Arial" w:cs="Arial"/>
        </w:rPr>
        <w:t>zadávání veřejných zakázek, ve znění pozdějších předpisů (dále jen „</w:t>
      </w:r>
      <w:r w:rsidRPr="008C110E">
        <w:rPr>
          <w:rFonts w:ascii="Arial" w:hAnsi="Arial" w:cs="Arial"/>
          <w:b/>
        </w:rPr>
        <w:t>ZZVZ</w:t>
      </w:r>
      <w:r w:rsidRPr="008C110E">
        <w:rPr>
          <w:rFonts w:ascii="Arial" w:hAnsi="Arial" w:cs="Arial"/>
        </w:rPr>
        <w:t xml:space="preserve">“) a v souladu s § 2079 a násl. zákona </w:t>
      </w:r>
      <w:r w:rsidR="00CE6C19">
        <w:rPr>
          <w:rFonts w:ascii="Arial" w:hAnsi="Arial" w:cs="Arial"/>
        </w:rPr>
        <w:br/>
      </w:r>
      <w:r w:rsidRPr="008C110E">
        <w:rPr>
          <w:rFonts w:ascii="Arial" w:hAnsi="Arial" w:cs="Arial"/>
        </w:rPr>
        <w:t>č. 89/2012 Sb., občanský zákoník, ve znění pozdějších předpisů (dále jen „</w:t>
      </w:r>
      <w:r w:rsidR="00CE6C19">
        <w:rPr>
          <w:rFonts w:ascii="Arial" w:hAnsi="Arial" w:cs="Arial"/>
          <w:b/>
        </w:rPr>
        <w:t>o</w:t>
      </w:r>
      <w:r w:rsidRPr="008C110E">
        <w:rPr>
          <w:rFonts w:ascii="Arial" w:hAnsi="Arial" w:cs="Arial"/>
          <w:b/>
        </w:rPr>
        <w:t>bčanský zákoník</w:t>
      </w:r>
      <w:r w:rsidRPr="00E66A9C">
        <w:rPr>
          <w:rFonts w:ascii="Arial" w:hAnsi="Arial" w:cs="Arial"/>
        </w:rPr>
        <w:t>“)</w:t>
      </w:r>
      <w:r w:rsidRPr="008C110E">
        <w:rPr>
          <w:rFonts w:ascii="Arial" w:hAnsi="Arial" w:cs="Arial"/>
        </w:rPr>
        <w:t>, níže uvedeného dne, měsíce a roku tuto</w:t>
      </w:r>
    </w:p>
    <w:p w14:paraId="4E6CC8A2" w14:textId="77777777" w:rsidR="0036117B" w:rsidRPr="008C110E" w:rsidRDefault="0036117B" w:rsidP="0036117B">
      <w:pPr>
        <w:pStyle w:val="Bezmezer"/>
        <w:spacing w:line="276" w:lineRule="auto"/>
        <w:jc w:val="both"/>
        <w:rPr>
          <w:rFonts w:ascii="Arial" w:hAnsi="Arial" w:cs="Arial"/>
        </w:rPr>
      </w:pPr>
    </w:p>
    <w:p w14:paraId="74585345" w14:textId="56FF76E5" w:rsidR="008C110E" w:rsidRPr="008C110E" w:rsidRDefault="008C110E" w:rsidP="0036117B">
      <w:pPr>
        <w:pStyle w:val="Bezmezer"/>
        <w:spacing w:line="276" w:lineRule="auto"/>
        <w:jc w:val="center"/>
        <w:rPr>
          <w:rFonts w:ascii="Arial" w:hAnsi="Arial" w:cs="Arial"/>
        </w:rPr>
      </w:pPr>
      <w:r w:rsidRPr="008C110E">
        <w:rPr>
          <w:rFonts w:ascii="Arial" w:hAnsi="Arial" w:cs="Arial"/>
          <w:b/>
          <w:bCs/>
        </w:rPr>
        <w:t xml:space="preserve">rámcovou </w:t>
      </w:r>
      <w:r w:rsidR="0036117B">
        <w:rPr>
          <w:rFonts w:ascii="Arial" w:hAnsi="Arial" w:cs="Arial"/>
          <w:b/>
          <w:bCs/>
        </w:rPr>
        <w:t>ku</w:t>
      </w:r>
      <w:r w:rsidR="00C82AA8">
        <w:rPr>
          <w:rFonts w:ascii="Arial" w:hAnsi="Arial" w:cs="Arial"/>
          <w:b/>
          <w:bCs/>
        </w:rPr>
        <w:t>pní smlouvu</w:t>
      </w:r>
    </w:p>
    <w:p w14:paraId="7B7F64DD" w14:textId="7312E4E0" w:rsidR="008C110E" w:rsidRPr="008C110E" w:rsidRDefault="008C110E" w:rsidP="0036117B">
      <w:pPr>
        <w:pStyle w:val="Bezmezer"/>
        <w:spacing w:line="276" w:lineRule="auto"/>
        <w:jc w:val="center"/>
        <w:rPr>
          <w:rFonts w:ascii="Arial" w:hAnsi="Arial" w:cs="Arial"/>
          <w:b/>
          <w:bCs/>
        </w:rPr>
      </w:pPr>
      <w:r w:rsidRPr="008C110E">
        <w:rPr>
          <w:rFonts w:ascii="Arial" w:hAnsi="Arial" w:cs="Arial"/>
          <w:b/>
          <w:bCs/>
        </w:rPr>
        <w:t xml:space="preserve">na </w:t>
      </w:r>
      <w:r w:rsidR="00C82AA8">
        <w:rPr>
          <w:rFonts w:ascii="Arial" w:hAnsi="Arial" w:cs="Arial"/>
          <w:b/>
          <w:bCs/>
        </w:rPr>
        <w:t>dodávky odolných laviček</w:t>
      </w:r>
    </w:p>
    <w:p w14:paraId="614D7A94" w14:textId="0F2E8C52" w:rsidR="008C110E" w:rsidRPr="008C110E" w:rsidRDefault="008C110E" w:rsidP="0036117B">
      <w:pPr>
        <w:pStyle w:val="Bezmezer"/>
        <w:spacing w:line="276" w:lineRule="auto"/>
        <w:jc w:val="center"/>
        <w:rPr>
          <w:rFonts w:ascii="Arial" w:hAnsi="Arial" w:cs="Arial"/>
        </w:rPr>
      </w:pPr>
      <w:r w:rsidRPr="008C110E">
        <w:rPr>
          <w:rFonts w:ascii="Arial" w:hAnsi="Arial" w:cs="Arial"/>
        </w:rPr>
        <w:t>(dále jen „</w:t>
      </w:r>
      <w:r w:rsidR="00C82AA8">
        <w:rPr>
          <w:rFonts w:ascii="Arial" w:hAnsi="Arial" w:cs="Arial"/>
          <w:b/>
        </w:rPr>
        <w:t>smlouva</w:t>
      </w:r>
      <w:r w:rsidRPr="008C110E">
        <w:rPr>
          <w:rFonts w:ascii="Arial" w:hAnsi="Arial" w:cs="Arial"/>
        </w:rPr>
        <w:t>“)</w:t>
      </w:r>
    </w:p>
    <w:p w14:paraId="74646930" w14:textId="77777777" w:rsidR="008C110E" w:rsidRPr="008C110E" w:rsidRDefault="008C110E" w:rsidP="008C110E">
      <w:pPr>
        <w:pStyle w:val="Bezmezer"/>
        <w:rPr>
          <w:rFonts w:ascii="Arial" w:hAnsi="Arial" w:cs="Arial"/>
        </w:rPr>
        <w:sectPr w:rsidR="008C110E" w:rsidRPr="008C110E" w:rsidSect="008C110E">
          <w:pgSz w:w="11906" w:h="16838"/>
          <w:pgMar w:top="1417" w:right="1417" w:bottom="1417" w:left="1417" w:header="708" w:footer="708" w:gutter="0"/>
          <w:cols w:space="708"/>
        </w:sectPr>
      </w:pPr>
    </w:p>
    <w:p w14:paraId="12F47616" w14:textId="30453DF0" w:rsidR="00805068" w:rsidRPr="0044563B" w:rsidRDefault="00805068" w:rsidP="0044563B">
      <w:pPr>
        <w:pStyle w:val="Bezmezer"/>
        <w:jc w:val="center"/>
        <w:rPr>
          <w:rFonts w:ascii="Arial" w:hAnsi="Arial" w:cs="Arial"/>
          <w:b/>
        </w:rPr>
      </w:pPr>
      <w:r w:rsidRPr="0044563B">
        <w:rPr>
          <w:rFonts w:ascii="Arial" w:hAnsi="Arial" w:cs="Arial"/>
          <w:b/>
        </w:rPr>
        <w:lastRenderedPageBreak/>
        <w:t>Čl. I.</w:t>
      </w:r>
    </w:p>
    <w:p w14:paraId="4762E0C4" w14:textId="5707D42A" w:rsidR="00805068" w:rsidRPr="0044563B" w:rsidRDefault="00805068" w:rsidP="00805068">
      <w:pPr>
        <w:pStyle w:val="Bezmezer"/>
        <w:jc w:val="center"/>
        <w:rPr>
          <w:rFonts w:ascii="Arial" w:hAnsi="Arial" w:cs="Arial"/>
          <w:b/>
        </w:rPr>
      </w:pPr>
      <w:r w:rsidRPr="0044563B">
        <w:rPr>
          <w:rFonts w:ascii="Arial" w:hAnsi="Arial" w:cs="Arial"/>
          <w:b/>
        </w:rPr>
        <w:t xml:space="preserve">Předmět </w:t>
      </w:r>
      <w:r w:rsidR="00E44686">
        <w:rPr>
          <w:rFonts w:ascii="Arial" w:hAnsi="Arial" w:cs="Arial"/>
          <w:b/>
        </w:rPr>
        <w:t>s</w:t>
      </w:r>
      <w:r w:rsidRPr="0044563B">
        <w:rPr>
          <w:rFonts w:ascii="Arial" w:hAnsi="Arial" w:cs="Arial"/>
          <w:b/>
        </w:rPr>
        <w:t>mlouvy</w:t>
      </w:r>
    </w:p>
    <w:p w14:paraId="37559093" w14:textId="77777777" w:rsidR="00805068" w:rsidRPr="0044563B" w:rsidRDefault="00C801CE" w:rsidP="00864FB4">
      <w:pPr>
        <w:pStyle w:val="Bezmezer"/>
        <w:rPr>
          <w:rFonts w:ascii="Arial" w:hAnsi="Arial" w:cs="Arial"/>
        </w:rPr>
      </w:pPr>
      <w:r>
        <w:rPr>
          <w:rFonts w:ascii="Arial" w:hAnsi="Arial" w:cs="Arial"/>
        </w:rPr>
        <w:t xml:space="preserve"> </w:t>
      </w:r>
    </w:p>
    <w:p w14:paraId="3FD1D034" w14:textId="429142E1" w:rsidR="00D60722" w:rsidRDefault="00864FB4" w:rsidP="009504A3">
      <w:pPr>
        <w:pStyle w:val="Odstavecseseznamem"/>
        <w:numPr>
          <w:ilvl w:val="0"/>
          <w:numId w:val="3"/>
        </w:numPr>
        <w:spacing w:after="240" w:line="276" w:lineRule="auto"/>
        <w:contextualSpacing/>
        <w:jc w:val="both"/>
        <w:rPr>
          <w:rFonts w:ascii="Arial" w:hAnsi="Arial" w:cs="Arial"/>
          <w:sz w:val="22"/>
          <w:szCs w:val="22"/>
        </w:rPr>
      </w:pPr>
      <w:r w:rsidRPr="009504A3">
        <w:rPr>
          <w:rFonts w:ascii="Arial" w:hAnsi="Arial" w:cs="Arial"/>
          <w:sz w:val="22"/>
          <w:szCs w:val="22"/>
        </w:rPr>
        <w:t>Předmětem</w:t>
      </w:r>
      <w:r w:rsidR="00D60722" w:rsidRPr="009504A3">
        <w:rPr>
          <w:rFonts w:ascii="Arial" w:hAnsi="Arial" w:cs="Arial"/>
          <w:sz w:val="22"/>
          <w:szCs w:val="22"/>
        </w:rPr>
        <w:t xml:space="preserve"> této smlouvy je rámcová úprava práv a povinností smluvních stran při</w:t>
      </w:r>
      <w:r w:rsidR="009504A3" w:rsidRPr="009504A3">
        <w:rPr>
          <w:rFonts w:ascii="Arial" w:hAnsi="Arial" w:cs="Arial"/>
          <w:sz w:val="22"/>
          <w:szCs w:val="22"/>
        </w:rPr>
        <w:t> </w:t>
      </w:r>
      <w:r w:rsidR="00D60722" w:rsidRPr="009504A3">
        <w:rPr>
          <w:rFonts w:ascii="Arial" w:hAnsi="Arial" w:cs="Arial"/>
          <w:sz w:val="22"/>
          <w:szCs w:val="22"/>
        </w:rPr>
        <w:t>výrobě, dodávkách a instalaci odolných laviček dle technické specifikace uvedené v Příloze č. 1</w:t>
      </w:r>
      <w:r w:rsidR="008420F9" w:rsidRPr="009504A3">
        <w:rPr>
          <w:rFonts w:ascii="Arial" w:hAnsi="Arial" w:cs="Arial"/>
          <w:sz w:val="22"/>
          <w:szCs w:val="22"/>
        </w:rPr>
        <w:t xml:space="preserve"> smlouvy</w:t>
      </w:r>
      <w:r w:rsidR="00D60722" w:rsidRPr="009504A3">
        <w:rPr>
          <w:rFonts w:ascii="Arial" w:hAnsi="Arial" w:cs="Arial"/>
          <w:sz w:val="22"/>
          <w:szCs w:val="22"/>
        </w:rPr>
        <w:t xml:space="preserve"> – Technická specifikace předmětu plnění (dále </w:t>
      </w:r>
      <w:r w:rsidR="008420F9" w:rsidRPr="009504A3">
        <w:rPr>
          <w:rFonts w:ascii="Arial" w:hAnsi="Arial" w:cs="Arial"/>
          <w:sz w:val="22"/>
          <w:szCs w:val="22"/>
        </w:rPr>
        <w:t>také</w:t>
      </w:r>
      <w:r w:rsidR="00D60722" w:rsidRPr="009504A3">
        <w:rPr>
          <w:rFonts w:ascii="Arial" w:hAnsi="Arial" w:cs="Arial"/>
          <w:sz w:val="22"/>
          <w:szCs w:val="22"/>
        </w:rPr>
        <w:t xml:space="preserve"> „</w:t>
      </w:r>
      <w:r w:rsidR="00D60722" w:rsidRPr="009504A3">
        <w:rPr>
          <w:rFonts w:ascii="Arial" w:hAnsi="Arial" w:cs="Arial"/>
          <w:b/>
          <w:bCs/>
          <w:sz w:val="22"/>
          <w:szCs w:val="22"/>
        </w:rPr>
        <w:t>lavičky</w:t>
      </w:r>
      <w:r w:rsidR="00D60722" w:rsidRPr="009504A3">
        <w:rPr>
          <w:rFonts w:ascii="Arial" w:hAnsi="Arial" w:cs="Arial"/>
          <w:sz w:val="22"/>
          <w:szCs w:val="22"/>
        </w:rPr>
        <w:t>“).</w:t>
      </w:r>
    </w:p>
    <w:p w14:paraId="3ABEE238" w14:textId="77777777" w:rsidR="009504A3" w:rsidRPr="009504A3" w:rsidRDefault="009504A3" w:rsidP="009504A3">
      <w:pPr>
        <w:pStyle w:val="Odstavecseseznamem"/>
        <w:spacing w:after="240" w:line="276" w:lineRule="auto"/>
        <w:ind w:left="720"/>
        <w:contextualSpacing/>
        <w:jc w:val="both"/>
        <w:rPr>
          <w:rFonts w:ascii="Arial" w:hAnsi="Arial" w:cs="Arial"/>
          <w:sz w:val="22"/>
          <w:szCs w:val="22"/>
        </w:rPr>
      </w:pPr>
    </w:p>
    <w:p w14:paraId="588A6D72" w14:textId="4ECB2620" w:rsidR="009504A3" w:rsidRPr="009504A3" w:rsidRDefault="00D60722" w:rsidP="000F1736">
      <w:pPr>
        <w:pStyle w:val="Odstavecseseznamem"/>
        <w:numPr>
          <w:ilvl w:val="0"/>
          <w:numId w:val="3"/>
        </w:numPr>
        <w:spacing w:before="240" w:after="240" w:line="276" w:lineRule="auto"/>
        <w:ind w:left="709"/>
        <w:contextualSpacing/>
        <w:jc w:val="both"/>
        <w:rPr>
          <w:rFonts w:ascii="Arial" w:hAnsi="Arial" w:cs="Arial"/>
          <w:sz w:val="22"/>
          <w:szCs w:val="22"/>
        </w:rPr>
      </w:pPr>
      <w:r w:rsidRPr="009504A3">
        <w:rPr>
          <w:rFonts w:ascii="Arial" w:hAnsi="Arial" w:cs="Arial"/>
          <w:sz w:val="22"/>
          <w:szCs w:val="22"/>
        </w:rPr>
        <w:t>Prodávající se zavazuje na svůj náklad a nebezpečí řádně a včas vyrábět, dodávat a instalovat lavičky na základě jednotlivých objednávek Kupujícího</w:t>
      </w:r>
      <w:r w:rsidR="008420F9" w:rsidRPr="009504A3">
        <w:rPr>
          <w:rFonts w:ascii="Arial" w:hAnsi="Arial" w:cs="Arial"/>
          <w:sz w:val="22"/>
          <w:szCs w:val="22"/>
        </w:rPr>
        <w:t xml:space="preserve"> </w:t>
      </w:r>
      <w:r w:rsidR="008420F9" w:rsidRPr="009504A3">
        <w:rPr>
          <w:rFonts w:ascii="Arial" w:hAnsi="Arial" w:cs="Arial"/>
          <w:bCs/>
          <w:sz w:val="22"/>
          <w:szCs w:val="22"/>
        </w:rPr>
        <w:t>(dále jen „</w:t>
      </w:r>
      <w:r w:rsidR="00B71B65">
        <w:rPr>
          <w:rFonts w:ascii="Arial" w:hAnsi="Arial" w:cs="Arial"/>
          <w:b/>
          <w:bCs/>
          <w:sz w:val="22"/>
          <w:szCs w:val="22"/>
        </w:rPr>
        <w:t>o</w:t>
      </w:r>
      <w:r w:rsidR="008420F9" w:rsidRPr="009504A3">
        <w:rPr>
          <w:rFonts w:ascii="Arial" w:hAnsi="Arial" w:cs="Arial"/>
          <w:b/>
          <w:bCs/>
          <w:sz w:val="22"/>
          <w:szCs w:val="22"/>
        </w:rPr>
        <w:t>bjednávka</w:t>
      </w:r>
      <w:r w:rsidR="008420F9" w:rsidRPr="00E66A9C">
        <w:rPr>
          <w:rFonts w:ascii="Arial" w:hAnsi="Arial" w:cs="Arial"/>
          <w:bCs/>
          <w:sz w:val="22"/>
          <w:szCs w:val="22"/>
        </w:rPr>
        <w:t>“</w:t>
      </w:r>
      <w:r w:rsidR="008420F9" w:rsidRPr="009504A3">
        <w:rPr>
          <w:rFonts w:ascii="Arial" w:hAnsi="Arial" w:cs="Arial"/>
          <w:b/>
          <w:bCs/>
          <w:sz w:val="22"/>
          <w:szCs w:val="22"/>
        </w:rPr>
        <w:t xml:space="preserve"> </w:t>
      </w:r>
      <w:r w:rsidR="008420F9" w:rsidRPr="009504A3">
        <w:rPr>
          <w:rFonts w:ascii="Arial" w:hAnsi="Arial" w:cs="Arial"/>
          <w:bCs/>
          <w:sz w:val="22"/>
          <w:szCs w:val="22"/>
        </w:rPr>
        <w:t>nebo souhrnně</w:t>
      </w:r>
      <w:r w:rsidR="008420F9" w:rsidRPr="009504A3">
        <w:rPr>
          <w:rFonts w:ascii="Arial" w:hAnsi="Arial" w:cs="Arial"/>
          <w:b/>
          <w:bCs/>
          <w:sz w:val="22"/>
          <w:szCs w:val="22"/>
        </w:rPr>
        <w:t xml:space="preserve"> </w:t>
      </w:r>
      <w:r w:rsidR="008420F9" w:rsidRPr="00E66A9C">
        <w:rPr>
          <w:rFonts w:ascii="Arial" w:hAnsi="Arial" w:cs="Arial"/>
          <w:bCs/>
          <w:sz w:val="22"/>
          <w:szCs w:val="22"/>
        </w:rPr>
        <w:t>„</w:t>
      </w:r>
      <w:r w:rsidR="00B71B65">
        <w:rPr>
          <w:rFonts w:ascii="Arial" w:hAnsi="Arial" w:cs="Arial"/>
          <w:b/>
          <w:bCs/>
          <w:sz w:val="22"/>
          <w:szCs w:val="22"/>
        </w:rPr>
        <w:t>o</w:t>
      </w:r>
      <w:r w:rsidR="008420F9" w:rsidRPr="009504A3">
        <w:rPr>
          <w:rFonts w:ascii="Arial" w:hAnsi="Arial" w:cs="Arial"/>
          <w:b/>
          <w:bCs/>
          <w:sz w:val="22"/>
          <w:szCs w:val="22"/>
        </w:rPr>
        <w:t>bjednávky</w:t>
      </w:r>
      <w:r w:rsidR="008420F9" w:rsidRPr="009504A3">
        <w:rPr>
          <w:rFonts w:ascii="Arial" w:hAnsi="Arial" w:cs="Arial"/>
          <w:bCs/>
          <w:sz w:val="22"/>
          <w:szCs w:val="22"/>
        </w:rPr>
        <w:t>“)</w:t>
      </w:r>
      <w:r w:rsidRPr="009504A3">
        <w:rPr>
          <w:rFonts w:ascii="Arial" w:hAnsi="Arial" w:cs="Arial"/>
          <w:sz w:val="22"/>
          <w:szCs w:val="22"/>
        </w:rPr>
        <w:t>, a to včetně provedení nezbytných stavebních a zemních prací souvisejících s jejich osazením.</w:t>
      </w:r>
    </w:p>
    <w:p w14:paraId="6BC0A518" w14:textId="77777777" w:rsidR="009504A3" w:rsidRPr="009504A3" w:rsidRDefault="009504A3" w:rsidP="009504A3">
      <w:pPr>
        <w:pStyle w:val="Odstavecseseznamem"/>
        <w:spacing w:after="240" w:line="276" w:lineRule="auto"/>
        <w:ind w:left="709"/>
        <w:contextualSpacing/>
        <w:jc w:val="both"/>
        <w:rPr>
          <w:rFonts w:ascii="Arial" w:hAnsi="Arial" w:cs="Arial"/>
          <w:sz w:val="22"/>
          <w:szCs w:val="22"/>
        </w:rPr>
      </w:pPr>
    </w:p>
    <w:p w14:paraId="5196EC88" w14:textId="07D19F08" w:rsidR="009504A3" w:rsidRDefault="00D60722" w:rsidP="009504A3">
      <w:pPr>
        <w:pStyle w:val="Odstavecseseznamem"/>
        <w:numPr>
          <w:ilvl w:val="0"/>
          <w:numId w:val="3"/>
        </w:numPr>
        <w:spacing w:after="240" w:line="276" w:lineRule="auto"/>
        <w:ind w:left="709"/>
        <w:contextualSpacing/>
        <w:jc w:val="both"/>
        <w:rPr>
          <w:rFonts w:ascii="Arial" w:hAnsi="Arial" w:cs="Arial"/>
          <w:sz w:val="22"/>
          <w:szCs w:val="22"/>
        </w:rPr>
      </w:pPr>
      <w:r w:rsidRPr="009504A3">
        <w:rPr>
          <w:rFonts w:ascii="Arial" w:hAnsi="Arial" w:cs="Arial"/>
          <w:sz w:val="22"/>
          <w:szCs w:val="22"/>
        </w:rPr>
        <w:t xml:space="preserve">Dodávky budou prováděny na základě objednávek Kupujícího, jejichž postup uzavírání a potvrzování je upraven v článku </w:t>
      </w:r>
      <w:r w:rsidR="008420F9" w:rsidRPr="009504A3">
        <w:rPr>
          <w:rFonts w:ascii="Arial" w:hAnsi="Arial" w:cs="Arial"/>
          <w:sz w:val="22"/>
          <w:szCs w:val="22"/>
        </w:rPr>
        <w:t>II.</w:t>
      </w:r>
      <w:r w:rsidRPr="009504A3">
        <w:rPr>
          <w:rFonts w:ascii="Arial" w:hAnsi="Arial" w:cs="Arial"/>
          <w:sz w:val="22"/>
          <w:szCs w:val="22"/>
        </w:rPr>
        <w:t xml:space="preserve"> </w:t>
      </w:r>
      <w:r w:rsidR="008420F9" w:rsidRPr="009504A3">
        <w:rPr>
          <w:rFonts w:ascii="Arial" w:hAnsi="Arial" w:cs="Arial"/>
          <w:sz w:val="22"/>
          <w:szCs w:val="22"/>
        </w:rPr>
        <w:t>této</w:t>
      </w:r>
      <w:r w:rsidRPr="009504A3">
        <w:rPr>
          <w:rFonts w:ascii="Arial" w:hAnsi="Arial" w:cs="Arial"/>
          <w:sz w:val="22"/>
          <w:szCs w:val="22"/>
        </w:rPr>
        <w:t xml:space="preserve"> smlouvy. Potvrzením objednávky vzniká Prodávajícímu závazek k provedení příslušné dílčí dodávky</w:t>
      </w:r>
      <w:r w:rsidR="008420F9" w:rsidRPr="009504A3">
        <w:rPr>
          <w:rFonts w:ascii="Arial" w:hAnsi="Arial" w:cs="Arial"/>
          <w:sz w:val="22"/>
          <w:szCs w:val="22"/>
        </w:rPr>
        <w:t xml:space="preserve"> </w:t>
      </w:r>
      <w:r w:rsidR="008420F9" w:rsidRPr="009504A3">
        <w:rPr>
          <w:rFonts w:ascii="Arial" w:hAnsi="Arial" w:cs="Arial"/>
          <w:snapToGrid w:val="0"/>
          <w:sz w:val="22"/>
          <w:szCs w:val="22"/>
        </w:rPr>
        <w:t>(dále jen „</w:t>
      </w:r>
      <w:r w:rsidR="00B71B65">
        <w:rPr>
          <w:rFonts w:ascii="Arial" w:hAnsi="Arial" w:cs="Arial"/>
          <w:b/>
          <w:snapToGrid w:val="0"/>
          <w:sz w:val="22"/>
          <w:szCs w:val="22"/>
        </w:rPr>
        <w:t>d</w:t>
      </w:r>
      <w:r w:rsidR="008420F9" w:rsidRPr="00E66A9C">
        <w:rPr>
          <w:rFonts w:ascii="Arial" w:hAnsi="Arial" w:cs="Arial"/>
          <w:b/>
          <w:snapToGrid w:val="0"/>
          <w:sz w:val="22"/>
          <w:szCs w:val="22"/>
        </w:rPr>
        <w:t>odávka</w:t>
      </w:r>
      <w:r w:rsidR="008420F9" w:rsidRPr="009504A3">
        <w:rPr>
          <w:rFonts w:ascii="Arial" w:hAnsi="Arial" w:cs="Arial"/>
          <w:snapToGrid w:val="0"/>
          <w:sz w:val="22"/>
          <w:szCs w:val="22"/>
        </w:rPr>
        <w:t>“ či souhrnně „</w:t>
      </w:r>
      <w:r w:rsidR="00B71B65">
        <w:rPr>
          <w:rFonts w:ascii="Arial" w:hAnsi="Arial" w:cs="Arial"/>
          <w:b/>
          <w:snapToGrid w:val="0"/>
          <w:sz w:val="22"/>
          <w:szCs w:val="22"/>
        </w:rPr>
        <w:t>d</w:t>
      </w:r>
      <w:r w:rsidR="008420F9" w:rsidRPr="00E66A9C">
        <w:rPr>
          <w:rFonts w:ascii="Arial" w:hAnsi="Arial" w:cs="Arial"/>
          <w:b/>
          <w:snapToGrid w:val="0"/>
          <w:sz w:val="22"/>
          <w:szCs w:val="22"/>
        </w:rPr>
        <w:t>odávky</w:t>
      </w:r>
      <w:r w:rsidR="008420F9" w:rsidRPr="009504A3">
        <w:rPr>
          <w:rFonts w:ascii="Arial" w:hAnsi="Arial" w:cs="Arial"/>
          <w:snapToGrid w:val="0"/>
          <w:sz w:val="22"/>
          <w:szCs w:val="22"/>
        </w:rPr>
        <w:t>“)</w:t>
      </w:r>
      <w:r w:rsidRPr="009504A3">
        <w:rPr>
          <w:rFonts w:ascii="Arial" w:hAnsi="Arial" w:cs="Arial"/>
          <w:sz w:val="22"/>
          <w:szCs w:val="22"/>
        </w:rPr>
        <w:t>.</w:t>
      </w:r>
    </w:p>
    <w:p w14:paraId="4521DDD3" w14:textId="77777777" w:rsidR="009504A3" w:rsidRPr="009504A3" w:rsidRDefault="009504A3" w:rsidP="009504A3">
      <w:pPr>
        <w:pStyle w:val="Odstavecseseznamem"/>
        <w:spacing w:before="240" w:after="240" w:line="276" w:lineRule="auto"/>
        <w:ind w:left="709"/>
        <w:contextualSpacing/>
        <w:jc w:val="both"/>
        <w:rPr>
          <w:rFonts w:ascii="Arial" w:hAnsi="Arial" w:cs="Arial"/>
          <w:sz w:val="22"/>
          <w:szCs w:val="22"/>
        </w:rPr>
      </w:pPr>
    </w:p>
    <w:p w14:paraId="0D9A41FD" w14:textId="6CC47D85" w:rsidR="009504A3" w:rsidRDefault="00D60722" w:rsidP="009504A3">
      <w:pPr>
        <w:pStyle w:val="Odstavecseseznamem"/>
        <w:numPr>
          <w:ilvl w:val="0"/>
          <w:numId w:val="3"/>
        </w:numPr>
        <w:spacing w:after="240" w:line="276" w:lineRule="auto"/>
        <w:ind w:left="709"/>
        <w:contextualSpacing/>
        <w:jc w:val="both"/>
        <w:rPr>
          <w:rFonts w:ascii="Arial" w:hAnsi="Arial" w:cs="Arial"/>
          <w:sz w:val="22"/>
          <w:szCs w:val="22"/>
        </w:rPr>
      </w:pPr>
      <w:r w:rsidRPr="009504A3">
        <w:rPr>
          <w:rFonts w:ascii="Arial" w:hAnsi="Arial" w:cs="Arial"/>
          <w:sz w:val="22"/>
          <w:szCs w:val="22"/>
        </w:rPr>
        <w:t xml:space="preserve">Kupující se zavazuje zaplatit Prodávajícímu cenu za řádně provedené </w:t>
      </w:r>
      <w:r w:rsidR="008420F9" w:rsidRPr="009504A3">
        <w:rPr>
          <w:rFonts w:ascii="Arial" w:hAnsi="Arial" w:cs="Arial"/>
          <w:sz w:val="22"/>
          <w:szCs w:val="22"/>
        </w:rPr>
        <w:t>D</w:t>
      </w:r>
      <w:r w:rsidRPr="009504A3">
        <w:rPr>
          <w:rFonts w:ascii="Arial" w:hAnsi="Arial" w:cs="Arial"/>
          <w:sz w:val="22"/>
          <w:szCs w:val="22"/>
        </w:rPr>
        <w:t xml:space="preserve">odávky </w:t>
      </w:r>
      <w:r w:rsidR="00CE6C19">
        <w:rPr>
          <w:rFonts w:ascii="Arial" w:hAnsi="Arial" w:cs="Arial"/>
          <w:sz w:val="22"/>
          <w:szCs w:val="22"/>
        </w:rPr>
        <w:br/>
      </w:r>
      <w:r w:rsidRPr="009504A3">
        <w:rPr>
          <w:rFonts w:ascii="Arial" w:hAnsi="Arial" w:cs="Arial"/>
          <w:sz w:val="22"/>
          <w:szCs w:val="22"/>
        </w:rPr>
        <w:t>v souladu s podmínkami stanovenými v této smlouvě.</w:t>
      </w:r>
    </w:p>
    <w:p w14:paraId="59C0B02F" w14:textId="77777777" w:rsidR="009504A3" w:rsidRPr="009504A3" w:rsidRDefault="009504A3" w:rsidP="009504A3">
      <w:pPr>
        <w:pStyle w:val="Odstavecseseznamem"/>
        <w:spacing w:before="240" w:after="240" w:line="276" w:lineRule="auto"/>
        <w:ind w:left="709"/>
        <w:contextualSpacing/>
        <w:jc w:val="both"/>
        <w:rPr>
          <w:rFonts w:ascii="Arial" w:hAnsi="Arial" w:cs="Arial"/>
          <w:sz w:val="22"/>
          <w:szCs w:val="22"/>
        </w:rPr>
      </w:pPr>
    </w:p>
    <w:p w14:paraId="30AA62BD" w14:textId="1CC3EB23" w:rsidR="00D51345" w:rsidRDefault="00D60722" w:rsidP="009504A3">
      <w:pPr>
        <w:pStyle w:val="Odstavecseseznamem"/>
        <w:numPr>
          <w:ilvl w:val="0"/>
          <w:numId w:val="3"/>
        </w:numPr>
        <w:spacing w:after="240" w:line="276" w:lineRule="auto"/>
        <w:ind w:left="709"/>
        <w:contextualSpacing/>
        <w:jc w:val="both"/>
        <w:rPr>
          <w:rFonts w:ascii="Arial" w:hAnsi="Arial" w:cs="Arial"/>
          <w:b/>
          <w:bCs/>
          <w:sz w:val="22"/>
          <w:szCs w:val="22"/>
        </w:rPr>
      </w:pPr>
      <w:r w:rsidRPr="009504A3">
        <w:rPr>
          <w:rFonts w:ascii="Arial" w:hAnsi="Arial" w:cs="Arial"/>
          <w:b/>
          <w:bCs/>
          <w:sz w:val="22"/>
          <w:szCs w:val="22"/>
        </w:rPr>
        <w:t>Prodávající bere na vědomí, že design laviček je chráněn autorským právem a</w:t>
      </w:r>
      <w:r w:rsidR="009504A3">
        <w:rPr>
          <w:rFonts w:ascii="Arial" w:hAnsi="Arial" w:cs="Arial"/>
          <w:b/>
          <w:bCs/>
          <w:sz w:val="22"/>
          <w:szCs w:val="22"/>
        </w:rPr>
        <w:t> </w:t>
      </w:r>
      <w:r w:rsidRPr="009504A3">
        <w:rPr>
          <w:rFonts w:ascii="Arial" w:hAnsi="Arial" w:cs="Arial"/>
          <w:b/>
          <w:bCs/>
          <w:sz w:val="22"/>
          <w:szCs w:val="22"/>
        </w:rPr>
        <w:t xml:space="preserve">výrobní dokumentací poskytnutou Technickou správou komunikací hl. m. Prahy, a.s. </w:t>
      </w:r>
      <w:r w:rsidRPr="00CE6C19">
        <w:rPr>
          <w:rFonts w:ascii="Arial" w:hAnsi="Arial" w:cs="Arial"/>
          <w:b/>
          <w:bCs/>
          <w:sz w:val="22"/>
          <w:szCs w:val="22"/>
        </w:rPr>
        <w:t>(</w:t>
      </w:r>
      <w:r w:rsidR="00CE6C19" w:rsidRPr="00CE6C19">
        <w:rPr>
          <w:rFonts w:ascii="Arial" w:hAnsi="Arial" w:cs="Arial"/>
          <w:b/>
          <w:bCs/>
          <w:sz w:val="22"/>
          <w:szCs w:val="22"/>
        </w:rPr>
        <w:t>dále jen „</w:t>
      </w:r>
      <w:r w:rsidRPr="00CE6C19">
        <w:rPr>
          <w:rFonts w:ascii="Arial" w:hAnsi="Arial" w:cs="Arial"/>
          <w:b/>
          <w:bCs/>
          <w:sz w:val="22"/>
          <w:szCs w:val="22"/>
        </w:rPr>
        <w:t>TSK</w:t>
      </w:r>
      <w:r w:rsidR="00CE6C19" w:rsidRPr="00CE6C19">
        <w:rPr>
          <w:rFonts w:ascii="Arial" w:hAnsi="Arial" w:cs="Arial"/>
          <w:b/>
          <w:bCs/>
          <w:sz w:val="22"/>
          <w:szCs w:val="22"/>
        </w:rPr>
        <w:t>“</w:t>
      </w:r>
      <w:r w:rsidRPr="00CE6C19">
        <w:rPr>
          <w:rFonts w:ascii="Arial" w:hAnsi="Arial" w:cs="Arial"/>
          <w:b/>
          <w:bCs/>
          <w:sz w:val="22"/>
          <w:szCs w:val="22"/>
        </w:rPr>
        <w:t xml:space="preserve">). </w:t>
      </w:r>
      <w:r w:rsidRPr="009504A3">
        <w:rPr>
          <w:rFonts w:ascii="Arial" w:hAnsi="Arial" w:cs="Arial"/>
          <w:b/>
          <w:bCs/>
          <w:sz w:val="22"/>
          <w:szCs w:val="22"/>
        </w:rPr>
        <w:t xml:space="preserve">Prodávající se zavazuje užít tuto </w:t>
      </w:r>
      <w:r w:rsidR="00CE6C19">
        <w:rPr>
          <w:rFonts w:ascii="Arial" w:hAnsi="Arial" w:cs="Arial"/>
          <w:b/>
          <w:bCs/>
          <w:sz w:val="22"/>
          <w:szCs w:val="22"/>
        </w:rPr>
        <w:t xml:space="preserve">výrobní </w:t>
      </w:r>
      <w:r w:rsidRPr="009504A3">
        <w:rPr>
          <w:rFonts w:ascii="Arial" w:hAnsi="Arial" w:cs="Arial"/>
          <w:b/>
          <w:bCs/>
          <w:sz w:val="22"/>
          <w:szCs w:val="22"/>
        </w:rPr>
        <w:t xml:space="preserve">dokumentaci výlučně pro účely plnění této smlouvy a nezpřístupnit ji třetím osobám mimo své </w:t>
      </w:r>
      <w:r w:rsidR="00E81B6E">
        <w:rPr>
          <w:rFonts w:ascii="Arial" w:hAnsi="Arial" w:cs="Arial"/>
          <w:b/>
          <w:bCs/>
          <w:sz w:val="22"/>
          <w:szCs w:val="22"/>
        </w:rPr>
        <w:t>pod</w:t>
      </w:r>
      <w:r w:rsidRPr="009504A3">
        <w:rPr>
          <w:rFonts w:ascii="Arial" w:hAnsi="Arial" w:cs="Arial"/>
          <w:b/>
          <w:bCs/>
          <w:sz w:val="22"/>
          <w:szCs w:val="22"/>
        </w:rPr>
        <w:t>dodavatele.</w:t>
      </w:r>
    </w:p>
    <w:p w14:paraId="48236A28" w14:textId="77777777" w:rsidR="009504A3" w:rsidRPr="009504A3" w:rsidRDefault="009504A3" w:rsidP="009504A3">
      <w:pPr>
        <w:pStyle w:val="Odstavecseseznamem"/>
        <w:spacing w:after="240" w:line="276" w:lineRule="auto"/>
        <w:ind w:left="709"/>
        <w:contextualSpacing/>
        <w:jc w:val="both"/>
        <w:rPr>
          <w:rFonts w:ascii="Arial" w:hAnsi="Arial" w:cs="Arial"/>
          <w:b/>
          <w:bCs/>
          <w:sz w:val="22"/>
          <w:szCs w:val="22"/>
        </w:rPr>
      </w:pPr>
    </w:p>
    <w:p w14:paraId="654FBBC2" w14:textId="48F49A49" w:rsidR="00FC0B76" w:rsidRPr="009504A3" w:rsidRDefault="00DD25EE" w:rsidP="009504A3">
      <w:pPr>
        <w:pStyle w:val="Odstavecseseznamem"/>
        <w:numPr>
          <w:ilvl w:val="0"/>
          <w:numId w:val="3"/>
        </w:numPr>
        <w:spacing w:line="276" w:lineRule="auto"/>
        <w:contextualSpacing/>
        <w:jc w:val="both"/>
        <w:rPr>
          <w:rFonts w:ascii="Arial" w:hAnsi="Arial" w:cs="Arial"/>
          <w:bCs/>
          <w:sz w:val="22"/>
          <w:szCs w:val="22"/>
        </w:rPr>
      </w:pPr>
      <w:r w:rsidRPr="009504A3">
        <w:rPr>
          <w:rFonts w:ascii="Arial" w:hAnsi="Arial" w:cs="Arial"/>
          <w:sz w:val="22"/>
          <w:szCs w:val="22"/>
        </w:rPr>
        <w:t>Podávající</w:t>
      </w:r>
      <w:r w:rsidR="00FC0B76" w:rsidRPr="009504A3">
        <w:rPr>
          <w:rFonts w:ascii="Arial" w:hAnsi="Arial" w:cs="Arial"/>
          <w:sz w:val="22"/>
          <w:szCs w:val="22"/>
        </w:rPr>
        <w:t xml:space="preserve"> a </w:t>
      </w:r>
      <w:r w:rsidR="00E75A60" w:rsidRPr="009504A3">
        <w:rPr>
          <w:rFonts w:ascii="Arial" w:hAnsi="Arial" w:cs="Arial"/>
          <w:sz w:val="22"/>
          <w:szCs w:val="22"/>
        </w:rPr>
        <w:t>Kupující</w:t>
      </w:r>
      <w:r w:rsidR="00D51345" w:rsidRPr="009504A3">
        <w:rPr>
          <w:rFonts w:ascii="Arial" w:hAnsi="Arial" w:cs="Arial"/>
          <w:sz w:val="22"/>
          <w:szCs w:val="22"/>
        </w:rPr>
        <w:t xml:space="preserve"> </w:t>
      </w:r>
      <w:r w:rsidR="00FC0B76" w:rsidRPr="009504A3">
        <w:rPr>
          <w:rFonts w:ascii="Arial" w:hAnsi="Arial" w:cs="Arial"/>
          <w:sz w:val="22"/>
          <w:szCs w:val="22"/>
        </w:rPr>
        <w:t>se zavazují komunikovat ohledně předmětu plnění</w:t>
      </w:r>
      <w:r w:rsidR="00D51345" w:rsidRPr="009504A3">
        <w:rPr>
          <w:rFonts w:ascii="Arial" w:hAnsi="Arial" w:cs="Arial"/>
          <w:sz w:val="22"/>
          <w:szCs w:val="22"/>
        </w:rPr>
        <w:t xml:space="preserve"> </w:t>
      </w:r>
      <w:r w:rsidR="00FC0B76" w:rsidRPr="009504A3">
        <w:rPr>
          <w:rFonts w:ascii="Arial" w:hAnsi="Arial" w:cs="Arial"/>
          <w:sz w:val="22"/>
          <w:szCs w:val="22"/>
        </w:rPr>
        <w:t xml:space="preserve">dle této smlouvy, včetně všech kroků vedoucích k realizaci </w:t>
      </w:r>
      <w:r w:rsidR="00B71B65">
        <w:rPr>
          <w:rFonts w:ascii="Arial" w:hAnsi="Arial" w:cs="Arial"/>
          <w:sz w:val="22"/>
          <w:szCs w:val="22"/>
        </w:rPr>
        <w:t>d</w:t>
      </w:r>
      <w:r w:rsidR="00FC0B76" w:rsidRPr="009504A3">
        <w:rPr>
          <w:rFonts w:ascii="Arial" w:hAnsi="Arial" w:cs="Arial"/>
          <w:sz w:val="22"/>
          <w:szCs w:val="22"/>
        </w:rPr>
        <w:t xml:space="preserve">odávky na základě potvrzené </w:t>
      </w:r>
      <w:r w:rsidR="00B71B65">
        <w:rPr>
          <w:rFonts w:ascii="Arial" w:hAnsi="Arial" w:cs="Arial"/>
          <w:sz w:val="22"/>
          <w:szCs w:val="22"/>
        </w:rPr>
        <w:t>o</w:t>
      </w:r>
      <w:r w:rsidR="00FC0B76" w:rsidRPr="009504A3">
        <w:rPr>
          <w:rFonts w:ascii="Arial" w:hAnsi="Arial" w:cs="Arial"/>
          <w:sz w:val="22"/>
          <w:szCs w:val="22"/>
        </w:rPr>
        <w:t>bjednávky, elektronickou formou prostřednictvím těchto kontaktů:</w:t>
      </w:r>
    </w:p>
    <w:p w14:paraId="00A6B15F" w14:textId="77777777" w:rsidR="00D06797" w:rsidRPr="009504A3" w:rsidRDefault="00D06797" w:rsidP="009504A3">
      <w:pPr>
        <w:pStyle w:val="Odstavecseseznamem"/>
        <w:spacing w:line="276" w:lineRule="auto"/>
        <w:ind w:left="720"/>
        <w:contextualSpacing/>
        <w:jc w:val="both"/>
        <w:rPr>
          <w:rFonts w:ascii="Arial" w:hAnsi="Arial" w:cs="Arial"/>
          <w:bCs/>
          <w:sz w:val="22"/>
          <w:szCs w:val="22"/>
        </w:rPr>
      </w:pPr>
    </w:p>
    <w:p w14:paraId="7F6FB7F6" w14:textId="5959A1ED" w:rsidR="00825DE9" w:rsidRPr="009504A3" w:rsidRDefault="00825DE9" w:rsidP="009504A3">
      <w:pPr>
        <w:pStyle w:val="Odstavecseseznamem"/>
        <w:numPr>
          <w:ilvl w:val="0"/>
          <w:numId w:val="29"/>
        </w:numPr>
        <w:spacing w:line="276" w:lineRule="auto"/>
        <w:contextualSpacing/>
        <w:jc w:val="both"/>
        <w:rPr>
          <w:rFonts w:ascii="Arial" w:hAnsi="Arial" w:cs="Arial"/>
          <w:bCs/>
          <w:sz w:val="22"/>
          <w:szCs w:val="22"/>
        </w:rPr>
      </w:pPr>
      <w:r w:rsidRPr="009504A3">
        <w:rPr>
          <w:rFonts w:ascii="Arial" w:hAnsi="Arial" w:cs="Arial"/>
          <w:bCs/>
          <w:sz w:val="22"/>
          <w:szCs w:val="22"/>
        </w:rPr>
        <w:t xml:space="preserve">Oprávněnými osobami </w:t>
      </w:r>
      <w:r w:rsidR="00E75A60" w:rsidRPr="009504A3">
        <w:rPr>
          <w:rFonts w:ascii="Arial" w:hAnsi="Arial" w:cs="Arial"/>
          <w:bCs/>
          <w:sz w:val="22"/>
          <w:szCs w:val="22"/>
        </w:rPr>
        <w:t>Kupujícího</w:t>
      </w:r>
      <w:r w:rsidRPr="009504A3">
        <w:rPr>
          <w:rFonts w:ascii="Arial" w:hAnsi="Arial" w:cs="Arial"/>
          <w:bCs/>
          <w:sz w:val="22"/>
          <w:szCs w:val="22"/>
        </w:rPr>
        <w:t xml:space="preserve"> jsou:</w:t>
      </w:r>
    </w:p>
    <w:p w14:paraId="7BF1647B" w14:textId="77777777" w:rsidR="00825DE9" w:rsidRPr="009504A3" w:rsidRDefault="00825DE9" w:rsidP="009504A3">
      <w:pPr>
        <w:pStyle w:val="Odstavecseseznamem"/>
        <w:spacing w:line="276" w:lineRule="auto"/>
        <w:ind w:left="720" w:firstLine="348"/>
        <w:contextualSpacing/>
        <w:jc w:val="both"/>
        <w:rPr>
          <w:rFonts w:ascii="Arial" w:hAnsi="Arial" w:cs="Arial"/>
          <w:bCs/>
          <w:sz w:val="22"/>
          <w:szCs w:val="22"/>
        </w:rPr>
      </w:pPr>
      <w:r w:rsidRPr="009504A3">
        <w:rPr>
          <w:rFonts w:ascii="Arial" w:hAnsi="Arial" w:cs="Arial"/>
          <w:bCs/>
          <w:sz w:val="22"/>
          <w:szCs w:val="22"/>
          <w:highlight w:val="yellow"/>
        </w:rPr>
        <w:t>[jméno a příjmení, tel., e-mail]</w:t>
      </w:r>
    </w:p>
    <w:p w14:paraId="76A8B64C" w14:textId="77777777" w:rsidR="00825DE9" w:rsidRPr="009504A3" w:rsidRDefault="00825DE9" w:rsidP="009504A3">
      <w:pPr>
        <w:pStyle w:val="Odstavecseseznamem"/>
        <w:spacing w:line="276" w:lineRule="auto"/>
        <w:ind w:left="720"/>
        <w:contextualSpacing/>
        <w:jc w:val="both"/>
        <w:rPr>
          <w:rFonts w:ascii="Arial" w:hAnsi="Arial" w:cs="Arial"/>
          <w:bCs/>
          <w:sz w:val="22"/>
          <w:szCs w:val="22"/>
        </w:rPr>
      </w:pPr>
    </w:p>
    <w:p w14:paraId="416665F0" w14:textId="051989F4" w:rsidR="00825DE9" w:rsidRPr="009504A3" w:rsidRDefault="00825DE9" w:rsidP="009504A3">
      <w:pPr>
        <w:pStyle w:val="Odstavecseseznamem"/>
        <w:numPr>
          <w:ilvl w:val="0"/>
          <w:numId w:val="29"/>
        </w:numPr>
        <w:spacing w:line="276" w:lineRule="auto"/>
        <w:contextualSpacing/>
        <w:jc w:val="both"/>
        <w:rPr>
          <w:rFonts w:ascii="Arial" w:hAnsi="Arial" w:cs="Arial"/>
          <w:bCs/>
          <w:sz w:val="22"/>
          <w:szCs w:val="22"/>
        </w:rPr>
      </w:pPr>
      <w:r w:rsidRPr="009504A3">
        <w:rPr>
          <w:rFonts w:ascii="Arial" w:hAnsi="Arial" w:cs="Arial"/>
          <w:bCs/>
          <w:sz w:val="22"/>
          <w:szCs w:val="22"/>
        </w:rPr>
        <w:t xml:space="preserve"> Oprávněnými osobami </w:t>
      </w:r>
      <w:r w:rsidR="00DD25EE" w:rsidRPr="009504A3">
        <w:rPr>
          <w:rFonts w:ascii="Arial" w:hAnsi="Arial" w:cs="Arial"/>
          <w:sz w:val="22"/>
          <w:szCs w:val="22"/>
        </w:rPr>
        <w:t>P</w:t>
      </w:r>
      <w:r w:rsidR="00AB36BC">
        <w:rPr>
          <w:rFonts w:ascii="Arial" w:hAnsi="Arial" w:cs="Arial"/>
          <w:sz w:val="22"/>
          <w:szCs w:val="22"/>
        </w:rPr>
        <w:t>r</w:t>
      </w:r>
      <w:r w:rsidR="00DD25EE" w:rsidRPr="009504A3">
        <w:rPr>
          <w:rFonts w:ascii="Arial" w:hAnsi="Arial" w:cs="Arial"/>
          <w:sz w:val="22"/>
          <w:szCs w:val="22"/>
        </w:rPr>
        <w:t>odávajícího</w:t>
      </w:r>
      <w:r w:rsidRPr="009504A3">
        <w:rPr>
          <w:rFonts w:ascii="Arial" w:hAnsi="Arial" w:cs="Arial"/>
          <w:bCs/>
          <w:sz w:val="22"/>
          <w:szCs w:val="22"/>
        </w:rPr>
        <w:t xml:space="preserve"> jsou:</w:t>
      </w:r>
    </w:p>
    <w:p w14:paraId="10618A6C" w14:textId="77777777" w:rsidR="00825DE9" w:rsidRPr="009504A3" w:rsidRDefault="00825DE9" w:rsidP="009504A3">
      <w:pPr>
        <w:pStyle w:val="Odstavecseseznamem"/>
        <w:spacing w:line="276" w:lineRule="auto"/>
        <w:ind w:left="720" w:firstLine="348"/>
        <w:contextualSpacing/>
        <w:jc w:val="both"/>
        <w:rPr>
          <w:rFonts w:ascii="Arial" w:hAnsi="Arial" w:cs="Arial"/>
          <w:bCs/>
          <w:sz w:val="22"/>
          <w:szCs w:val="22"/>
        </w:rPr>
      </w:pPr>
      <w:r w:rsidRPr="009504A3">
        <w:rPr>
          <w:rFonts w:ascii="Arial" w:hAnsi="Arial" w:cs="Arial"/>
          <w:bCs/>
          <w:sz w:val="22"/>
          <w:szCs w:val="22"/>
          <w:highlight w:val="cyan"/>
        </w:rPr>
        <w:t>[jméno a příjmení, tel., e-mail]</w:t>
      </w:r>
    </w:p>
    <w:p w14:paraId="6A74D581" w14:textId="77777777" w:rsidR="0090019D" w:rsidRPr="009504A3" w:rsidRDefault="0090019D" w:rsidP="009504A3">
      <w:pPr>
        <w:pStyle w:val="Odstavecseseznamem"/>
        <w:spacing w:line="276" w:lineRule="auto"/>
        <w:ind w:left="720"/>
        <w:contextualSpacing/>
        <w:jc w:val="both"/>
        <w:rPr>
          <w:rFonts w:ascii="Arial" w:hAnsi="Arial" w:cs="Arial"/>
          <w:bCs/>
          <w:sz w:val="22"/>
          <w:szCs w:val="22"/>
        </w:rPr>
      </w:pPr>
    </w:p>
    <w:p w14:paraId="4F29BEC1" w14:textId="77777777" w:rsidR="00DD0FE9" w:rsidRPr="009504A3" w:rsidRDefault="00DD0FE9" w:rsidP="009504A3">
      <w:pPr>
        <w:pStyle w:val="Odstavecseseznamem"/>
        <w:spacing w:line="276" w:lineRule="auto"/>
        <w:ind w:left="720"/>
        <w:contextualSpacing/>
        <w:jc w:val="center"/>
        <w:rPr>
          <w:rFonts w:ascii="Arial" w:hAnsi="Arial" w:cs="Arial"/>
          <w:sz w:val="22"/>
          <w:szCs w:val="22"/>
        </w:rPr>
      </w:pPr>
    </w:p>
    <w:p w14:paraId="0B630FC8" w14:textId="2A22C909" w:rsidR="004105F6" w:rsidRPr="009504A3" w:rsidRDefault="008C2F7B" w:rsidP="009504A3">
      <w:pPr>
        <w:pStyle w:val="Bezmezer"/>
        <w:jc w:val="center"/>
        <w:rPr>
          <w:rFonts w:ascii="Arial" w:hAnsi="Arial" w:cs="Arial"/>
          <w:b/>
        </w:rPr>
      </w:pPr>
      <w:r w:rsidRPr="009504A3">
        <w:rPr>
          <w:rFonts w:ascii="Arial" w:hAnsi="Arial" w:cs="Arial"/>
          <w:b/>
        </w:rPr>
        <w:t>Čl. II.</w:t>
      </w:r>
    </w:p>
    <w:p w14:paraId="72612340" w14:textId="2A021A70" w:rsidR="004105F6" w:rsidRPr="009504A3" w:rsidRDefault="004105F6" w:rsidP="009504A3">
      <w:pPr>
        <w:pStyle w:val="Zkladntext"/>
        <w:tabs>
          <w:tab w:val="left" w:pos="-3261"/>
          <w:tab w:val="left" w:pos="-2835"/>
          <w:tab w:val="left" w:pos="-1276"/>
        </w:tabs>
        <w:spacing w:after="240"/>
        <w:ind w:left="284"/>
        <w:jc w:val="center"/>
        <w:rPr>
          <w:rFonts w:ascii="Arial" w:hAnsi="Arial" w:cs="Arial"/>
          <w:b/>
          <w:sz w:val="22"/>
          <w:szCs w:val="22"/>
        </w:rPr>
      </w:pPr>
      <w:r w:rsidRPr="009504A3">
        <w:rPr>
          <w:rFonts w:ascii="Arial" w:hAnsi="Arial" w:cs="Arial"/>
          <w:b/>
          <w:sz w:val="22"/>
          <w:szCs w:val="22"/>
        </w:rPr>
        <w:t xml:space="preserve">Uzavírání </w:t>
      </w:r>
      <w:r w:rsidR="00B71B65">
        <w:rPr>
          <w:rFonts w:ascii="Arial" w:hAnsi="Arial" w:cs="Arial"/>
          <w:b/>
          <w:sz w:val="22"/>
          <w:szCs w:val="22"/>
        </w:rPr>
        <w:t>o</w:t>
      </w:r>
      <w:r w:rsidRPr="009504A3">
        <w:rPr>
          <w:rFonts w:ascii="Arial" w:hAnsi="Arial" w:cs="Arial"/>
          <w:b/>
          <w:sz w:val="22"/>
          <w:szCs w:val="22"/>
        </w:rPr>
        <w:t xml:space="preserve">bjednávek a </w:t>
      </w:r>
      <w:r w:rsidR="00B71B65">
        <w:rPr>
          <w:rFonts w:ascii="Arial" w:hAnsi="Arial" w:cs="Arial"/>
          <w:b/>
          <w:sz w:val="22"/>
          <w:szCs w:val="22"/>
        </w:rPr>
        <w:t>d</w:t>
      </w:r>
      <w:r w:rsidRPr="009504A3">
        <w:rPr>
          <w:rFonts w:ascii="Arial" w:hAnsi="Arial" w:cs="Arial"/>
          <w:b/>
          <w:sz w:val="22"/>
          <w:szCs w:val="22"/>
        </w:rPr>
        <w:t xml:space="preserve">odávka </w:t>
      </w:r>
      <w:r w:rsidR="00082202" w:rsidRPr="009504A3">
        <w:rPr>
          <w:rFonts w:ascii="Arial" w:hAnsi="Arial" w:cs="Arial"/>
          <w:b/>
          <w:sz w:val="22"/>
          <w:szCs w:val="22"/>
        </w:rPr>
        <w:t>laviček</w:t>
      </w:r>
    </w:p>
    <w:p w14:paraId="16176529" w14:textId="30F7696B" w:rsidR="00D60722" w:rsidRPr="009504A3" w:rsidRDefault="00D60722" w:rsidP="006F0C44">
      <w:pPr>
        <w:pStyle w:val="Normlnweb"/>
        <w:numPr>
          <w:ilvl w:val="0"/>
          <w:numId w:val="37"/>
        </w:numPr>
        <w:spacing w:before="240" w:beforeAutospacing="0" w:after="240" w:afterAutospacing="0" w:line="276" w:lineRule="auto"/>
        <w:ind w:left="357" w:hanging="357"/>
        <w:jc w:val="both"/>
        <w:rPr>
          <w:rFonts w:ascii="Arial" w:hAnsi="Arial" w:cs="Arial"/>
          <w:sz w:val="22"/>
          <w:szCs w:val="22"/>
        </w:rPr>
      </w:pPr>
      <w:r w:rsidRPr="009504A3">
        <w:rPr>
          <w:rFonts w:ascii="Arial" w:hAnsi="Arial" w:cs="Arial"/>
          <w:sz w:val="22"/>
          <w:szCs w:val="22"/>
        </w:rPr>
        <w:t>Jednotlivé dílčí dodávky laviček budou prováděny na základě písemné objednávky Kupujícího, učiněné v souladu s touto smlouvou. Prodávající je povinen každou objednávku potvrdit písemně do 5 pracovních dnů od jejího doručení. Potvrzením objednávky vzniká Prodávajícímu závazek k provedení příslušné dílčí dodávky.</w:t>
      </w:r>
    </w:p>
    <w:p w14:paraId="1A909BF5" w14:textId="09C5347B" w:rsidR="00D60722" w:rsidRPr="009504A3" w:rsidRDefault="00D60722" w:rsidP="006F0C44">
      <w:pPr>
        <w:pStyle w:val="Normlnweb"/>
        <w:numPr>
          <w:ilvl w:val="0"/>
          <w:numId w:val="37"/>
        </w:numPr>
        <w:spacing w:before="240" w:beforeAutospacing="0" w:after="240" w:afterAutospacing="0" w:line="276" w:lineRule="auto"/>
        <w:ind w:left="357" w:hanging="357"/>
        <w:jc w:val="both"/>
        <w:rPr>
          <w:rFonts w:ascii="Arial" w:hAnsi="Arial" w:cs="Arial"/>
          <w:sz w:val="22"/>
          <w:szCs w:val="22"/>
        </w:rPr>
      </w:pPr>
      <w:r w:rsidRPr="009504A3">
        <w:rPr>
          <w:rFonts w:ascii="Arial" w:hAnsi="Arial" w:cs="Arial"/>
          <w:sz w:val="22"/>
          <w:szCs w:val="22"/>
        </w:rPr>
        <w:t>Objednávky mohou být Kupujícím učiněny prostřednictvím e-mailu nebo elektronického objednávkového systému, bude-li k tomu Prodávající přístup Kupujícímu umožňovat. Prodávající je povinen zajistit funkčnost a dostupnost způsobu přijímání objednávek.</w:t>
      </w:r>
    </w:p>
    <w:p w14:paraId="6AAB7A3A" w14:textId="2873E3B7" w:rsidR="009504A3" w:rsidRDefault="00D60722" w:rsidP="006F0C44">
      <w:pPr>
        <w:pStyle w:val="Normlnweb"/>
        <w:numPr>
          <w:ilvl w:val="0"/>
          <w:numId w:val="37"/>
        </w:numPr>
        <w:spacing w:before="240" w:beforeAutospacing="0" w:after="240" w:afterAutospacing="0" w:line="276" w:lineRule="auto"/>
        <w:ind w:left="357" w:hanging="357"/>
        <w:jc w:val="both"/>
        <w:rPr>
          <w:rFonts w:ascii="Arial" w:hAnsi="Arial" w:cs="Arial"/>
          <w:sz w:val="22"/>
          <w:szCs w:val="22"/>
        </w:rPr>
      </w:pPr>
      <w:r w:rsidRPr="009504A3">
        <w:rPr>
          <w:rFonts w:ascii="Arial" w:hAnsi="Arial" w:cs="Arial"/>
          <w:sz w:val="22"/>
          <w:szCs w:val="22"/>
        </w:rPr>
        <w:lastRenderedPageBreak/>
        <w:t>Objednávka Kupujícího musí obsahovat:</w:t>
      </w:r>
    </w:p>
    <w:p w14:paraId="077262F2" w14:textId="394088B8" w:rsidR="009504A3" w:rsidRPr="009504A3" w:rsidRDefault="00D60722" w:rsidP="006F0C44">
      <w:pPr>
        <w:pStyle w:val="Normlnweb"/>
        <w:numPr>
          <w:ilvl w:val="0"/>
          <w:numId w:val="37"/>
        </w:numPr>
        <w:spacing w:before="240" w:beforeAutospacing="0" w:after="240" w:afterAutospacing="0" w:line="276" w:lineRule="auto"/>
        <w:ind w:left="357" w:hanging="357"/>
        <w:rPr>
          <w:rFonts w:ascii="Arial" w:hAnsi="Arial" w:cs="Arial"/>
          <w:sz w:val="22"/>
          <w:szCs w:val="22"/>
        </w:rPr>
      </w:pPr>
      <w:r w:rsidRPr="009504A3">
        <w:rPr>
          <w:rFonts w:ascii="Arial" w:hAnsi="Arial" w:cs="Arial"/>
          <w:sz w:val="22"/>
          <w:szCs w:val="22"/>
        </w:rPr>
        <w:t>a) identifikační údaje smluvních stran,</w:t>
      </w:r>
      <w:r w:rsidRPr="009504A3">
        <w:rPr>
          <w:rFonts w:ascii="Arial" w:hAnsi="Arial" w:cs="Arial"/>
          <w:sz w:val="22"/>
          <w:szCs w:val="22"/>
        </w:rPr>
        <w:br/>
        <w:t>b) specifikaci laviček (druh, množství, další údaje dle technické dokumentace),</w:t>
      </w:r>
      <w:r w:rsidRPr="009504A3">
        <w:rPr>
          <w:rFonts w:ascii="Arial" w:hAnsi="Arial" w:cs="Arial"/>
          <w:sz w:val="22"/>
          <w:szCs w:val="22"/>
        </w:rPr>
        <w:br/>
        <w:t>c) místo dodání a instalace,</w:t>
      </w:r>
      <w:r w:rsidRPr="009504A3">
        <w:rPr>
          <w:rFonts w:ascii="Arial" w:hAnsi="Arial" w:cs="Arial"/>
          <w:sz w:val="22"/>
          <w:szCs w:val="22"/>
        </w:rPr>
        <w:br/>
        <w:t>d) termín dodání.</w:t>
      </w:r>
    </w:p>
    <w:p w14:paraId="1FC0D147" w14:textId="558EA8D6" w:rsidR="00EE60C4" w:rsidRPr="00EE60C4" w:rsidRDefault="00EE60C4" w:rsidP="000F1736">
      <w:pPr>
        <w:pStyle w:val="Normlnweb"/>
        <w:numPr>
          <w:ilvl w:val="0"/>
          <w:numId w:val="37"/>
        </w:numPr>
        <w:spacing w:before="0" w:beforeAutospacing="0" w:after="120" w:afterAutospacing="0" w:line="276" w:lineRule="auto"/>
        <w:ind w:left="357" w:hanging="357"/>
        <w:jc w:val="both"/>
        <w:rPr>
          <w:rFonts w:ascii="Arial" w:hAnsi="Arial" w:cs="Arial"/>
          <w:sz w:val="22"/>
          <w:szCs w:val="22"/>
        </w:rPr>
      </w:pPr>
      <w:r w:rsidRPr="00EE60C4">
        <w:rPr>
          <w:rFonts w:ascii="Arial" w:hAnsi="Arial" w:cs="Arial"/>
          <w:sz w:val="22"/>
          <w:szCs w:val="22"/>
        </w:rPr>
        <w:t>Prodávající se zavazuje dodat a nainstalovat lavičky nejpozději:</w:t>
      </w:r>
    </w:p>
    <w:p w14:paraId="43295BF2" w14:textId="235BFB2B" w:rsidR="00EE60C4" w:rsidRPr="00EE60C4" w:rsidRDefault="00EE60C4" w:rsidP="00EE60C4">
      <w:pPr>
        <w:pStyle w:val="Normlnweb"/>
        <w:numPr>
          <w:ilvl w:val="0"/>
          <w:numId w:val="47"/>
        </w:numPr>
        <w:spacing w:before="0" w:beforeAutospacing="0" w:after="120" w:afterAutospacing="0" w:line="276" w:lineRule="auto"/>
        <w:jc w:val="both"/>
        <w:rPr>
          <w:rFonts w:ascii="Arial" w:hAnsi="Arial" w:cs="Arial"/>
          <w:sz w:val="22"/>
          <w:szCs w:val="22"/>
        </w:rPr>
      </w:pPr>
      <w:r w:rsidRPr="00EE60C4">
        <w:rPr>
          <w:rFonts w:ascii="Arial" w:hAnsi="Arial" w:cs="Arial"/>
          <w:sz w:val="22"/>
          <w:szCs w:val="22"/>
        </w:rPr>
        <w:t xml:space="preserve">do </w:t>
      </w:r>
      <w:r w:rsidRPr="00EE60C4">
        <w:rPr>
          <w:rFonts w:ascii="Arial" w:hAnsi="Arial" w:cs="Arial"/>
          <w:b/>
          <w:bCs/>
          <w:sz w:val="22"/>
          <w:szCs w:val="22"/>
        </w:rPr>
        <w:t>60 dnů</w:t>
      </w:r>
      <w:r w:rsidRPr="00EE60C4">
        <w:rPr>
          <w:rFonts w:ascii="Arial" w:hAnsi="Arial" w:cs="Arial"/>
          <w:sz w:val="22"/>
          <w:szCs w:val="22"/>
        </w:rPr>
        <w:t xml:space="preserve"> ode dne potvrzení objednávky, jedná-li se o objednávku do 50 kusů včetně,</w:t>
      </w:r>
      <w:r>
        <w:rPr>
          <w:rFonts w:ascii="Arial" w:hAnsi="Arial" w:cs="Arial"/>
          <w:sz w:val="22"/>
          <w:szCs w:val="22"/>
        </w:rPr>
        <w:t xml:space="preserve"> </w:t>
      </w:r>
      <w:r w:rsidRPr="00EE60C4">
        <w:rPr>
          <w:rFonts w:ascii="Arial" w:hAnsi="Arial" w:cs="Arial"/>
          <w:sz w:val="22"/>
          <w:szCs w:val="22"/>
        </w:rPr>
        <w:t>není-li smluvními stranami dohodnuto jinak</w:t>
      </w:r>
      <w:r>
        <w:rPr>
          <w:rFonts w:ascii="Arial" w:hAnsi="Arial" w:cs="Arial"/>
          <w:sz w:val="22"/>
          <w:szCs w:val="22"/>
        </w:rPr>
        <w:t>,</w:t>
      </w:r>
    </w:p>
    <w:p w14:paraId="24B933E0" w14:textId="3E7C3608" w:rsidR="00EE60C4" w:rsidRPr="00EE60C4" w:rsidRDefault="00EE60C4" w:rsidP="007201F3">
      <w:pPr>
        <w:pStyle w:val="Normlnweb"/>
        <w:numPr>
          <w:ilvl w:val="0"/>
          <w:numId w:val="47"/>
        </w:numPr>
        <w:spacing w:before="0" w:beforeAutospacing="0" w:after="120" w:afterAutospacing="0" w:line="276" w:lineRule="auto"/>
        <w:jc w:val="both"/>
        <w:rPr>
          <w:rFonts w:ascii="Arial" w:hAnsi="Arial" w:cs="Arial"/>
          <w:sz w:val="22"/>
          <w:szCs w:val="22"/>
        </w:rPr>
      </w:pPr>
      <w:r w:rsidRPr="00EE60C4">
        <w:rPr>
          <w:rFonts w:ascii="Arial" w:hAnsi="Arial" w:cs="Arial"/>
          <w:sz w:val="22"/>
          <w:szCs w:val="22"/>
        </w:rPr>
        <w:t xml:space="preserve">do </w:t>
      </w:r>
      <w:r w:rsidRPr="00EE60C4">
        <w:rPr>
          <w:rFonts w:ascii="Arial" w:hAnsi="Arial" w:cs="Arial"/>
          <w:b/>
          <w:bCs/>
          <w:sz w:val="22"/>
          <w:szCs w:val="22"/>
        </w:rPr>
        <w:t>120 dnů</w:t>
      </w:r>
      <w:r w:rsidRPr="00EE60C4">
        <w:rPr>
          <w:rFonts w:ascii="Arial" w:hAnsi="Arial" w:cs="Arial"/>
          <w:sz w:val="22"/>
          <w:szCs w:val="22"/>
        </w:rPr>
        <w:t xml:space="preserve"> ode dne potvrzení objednávky, jedná-li se o objednávku nad 50 kusů,</w:t>
      </w:r>
      <w:r w:rsidR="00537AB6">
        <w:rPr>
          <w:rFonts w:ascii="Arial" w:hAnsi="Arial" w:cs="Arial"/>
          <w:sz w:val="22"/>
          <w:szCs w:val="22"/>
        </w:rPr>
        <w:t xml:space="preserve"> </w:t>
      </w:r>
      <w:r w:rsidRPr="00EE60C4">
        <w:rPr>
          <w:rFonts w:ascii="Arial" w:hAnsi="Arial" w:cs="Arial"/>
          <w:sz w:val="22"/>
          <w:szCs w:val="22"/>
        </w:rPr>
        <w:t>není-li smluvními stranami dohodnuto jinak.</w:t>
      </w:r>
    </w:p>
    <w:p w14:paraId="2595B368" w14:textId="77777777" w:rsidR="00FD1591" w:rsidRPr="00FD1591" w:rsidRDefault="00FD1591" w:rsidP="007201F3">
      <w:pPr>
        <w:pStyle w:val="Textkomente"/>
        <w:numPr>
          <w:ilvl w:val="0"/>
          <w:numId w:val="47"/>
        </w:numPr>
        <w:jc w:val="both"/>
        <w:rPr>
          <w:rFonts w:ascii="Arial" w:hAnsi="Arial" w:cs="Arial"/>
          <w:sz w:val="22"/>
          <w:szCs w:val="22"/>
        </w:rPr>
      </w:pPr>
      <w:r w:rsidRPr="00FD1591">
        <w:rPr>
          <w:rFonts w:ascii="Arial" w:hAnsi="Arial" w:cs="Arial"/>
          <w:sz w:val="22"/>
          <w:szCs w:val="22"/>
        </w:rPr>
        <w:t>Prodávající je povinen informovat Kupujícího nejméně 10 dnů před uplynutím příslušné lhůty, pokud nebude možné dodržet sjednaný termín. Smluvní strany se následně dohodnou na novém termínu dodání; takto sjednaný nový termín dodání nesmí přesáhnout původní termín o více než 30 kalendářních dnů, není-li důvodem překážka vyšší moci. Smluvní strany sjednávají, že pro účely aplikace smluvních pokut podle této smlouvy je rozhodný vždy poslední smluvně dohodnutý (případně změněný) termín dodání.</w:t>
      </w:r>
    </w:p>
    <w:p w14:paraId="45BFC95A" w14:textId="005FF47C" w:rsidR="00EE60C4" w:rsidRPr="009504A3" w:rsidRDefault="00EE60C4" w:rsidP="007201F3">
      <w:pPr>
        <w:pStyle w:val="Normlnweb"/>
        <w:spacing w:before="0" w:beforeAutospacing="0" w:after="120" w:afterAutospacing="0" w:line="276" w:lineRule="auto"/>
        <w:ind w:left="357"/>
        <w:jc w:val="both"/>
        <w:rPr>
          <w:rFonts w:ascii="Arial" w:hAnsi="Arial" w:cs="Arial"/>
          <w:sz w:val="22"/>
          <w:szCs w:val="22"/>
        </w:rPr>
      </w:pPr>
    </w:p>
    <w:p w14:paraId="258CD4BE" w14:textId="22E78D3C" w:rsidR="00D60722" w:rsidRPr="009504A3" w:rsidRDefault="00D60722" w:rsidP="007201F3">
      <w:pPr>
        <w:pStyle w:val="Normlnweb"/>
        <w:numPr>
          <w:ilvl w:val="0"/>
          <w:numId w:val="37"/>
        </w:numPr>
        <w:spacing w:before="240" w:beforeAutospacing="0" w:after="240" w:afterAutospacing="0" w:line="276" w:lineRule="auto"/>
        <w:ind w:left="357" w:hanging="357"/>
        <w:jc w:val="both"/>
        <w:rPr>
          <w:rFonts w:ascii="Arial" w:hAnsi="Arial" w:cs="Arial"/>
          <w:sz w:val="22"/>
          <w:szCs w:val="22"/>
        </w:rPr>
      </w:pPr>
      <w:r w:rsidRPr="009504A3">
        <w:rPr>
          <w:rFonts w:ascii="Arial" w:hAnsi="Arial" w:cs="Arial"/>
          <w:sz w:val="22"/>
          <w:szCs w:val="22"/>
        </w:rPr>
        <w:t xml:space="preserve">Dodávka se uskuteční na území městské části Praha 6, přičemž konkrétní lokality budou upřesněny v jednotlivých objednávkách. Prodávající je povinen při instalaci dbát </w:t>
      </w:r>
      <w:r w:rsidR="00537AB6">
        <w:rPr>
          <w:rFonts w:ascii="Arial" w:hAnsi="Arial" w:cs="Arial"/>
          <w:sz w:val="22"/>
          <w:szCs w:val="22"/>
        </w:rPr>
        <w:br/>
      </w:r>
      <w:r w:rsidRPr="009504A3">
        <w:rPr>
          <w:rFonts w:ascii="Arial" w:hAnsi="Arial" w:cs="Arial"/>
          <w:sz w:val="22"/>
          <w:szCs w:val="22"/>
        </w:rPr>
        <w:t xml:space="preserve">na čistotu a pořádek, odpadní hmoty, obaly a jiné zbytky z místa plnění odvézt </w:t>
      </w:r>
      <w:r w:rsidR="00537AB6">
        <w:rPr>
          <w:rFonts w:ascii="Arial" w:hAnsi="Arial" w:cs="Arial"/>
          <w:sz w:val="22"/>
          <w:szCs w:val="22"/>
        </w:rPr>
        <w:br/>
      </w:r>
      <w:r w:rsidRPr="009504A3">
        <w:rPr>
          <w:rFonts w:ascii="Arial" w:hAnsi="Arial" w:cs="Arial"/>
          <w:sz w:val="22"/>
          <w:szCs w:val="22"/>
        </w:rPr>
        <w:t>a zlikvidovat v souladu s právními předpisy.</w:t>
      </w:r>
    </w:p>
    <w:p w14:paraId="53F543BC" w14:textId="7B105DE4" w:rsidR="005D04EA" w:rsidRPr="005D04EA" w:rsidRDefault="00D60722" w:rsidP="007C6B5A">
      <w:pPr>
        <w:pStyle w:val="Normlnweb"/>
        <w:numPr>
          <w:ilvl w:val="0"/>
          <w:numId w:val="37"/>
        </w:numPr>
        <w:spacing w:before="240" w:beforeAutospacing="0" w:after="240" w:afterAutospacing="0" w:line="276" w:lineRule="auto"/>
        <w:ind w:left="357" w:hanging="357"/>
        <w:jc w:val="both"/>
        <w:rPr>
          <w:rFonts w:ascii="Arial" w:hAnsi="Arial" w:cs="Arial"/>
          <w:sz w:val="22"/>
          <w:szCs w:val="22"/>
        </w:rPr>
      </w:pPr>
      <w:r w:rsidRPr="005D04EA">
        <w:rPr>
          <w:rFonts w:ascii="Arial" w:hAnsi="Arial" w:cs="Arial"/>
          <w:sz w:val="22"/>
          <w:szCs w:val="22"/>
        </w:rPr>
        <w:t xml:space="preserve">Kupující má právo provést kontrolu dodaných laviček před instalací. </w:t>
      </w:r>
      <w:r w:rsidR="005D04EA" w:rsidRPr="005D04EA">
        <w:rPr>
          <w:rFonts w:ascii="Arial" w:hAnsi="Arial" w:cs="Arial"/>
          <w:sz w:val="22"/>
          <w:szCs w:val="22"/>
        </w:rPr>
        <w:t xml:space="preserve">Zjištěné vady musí být Prodávajícím odstraněny ještě před montáží, nejpozději však do </w:t>
      </w:r>
      <w:r w:rsidR="00FD1591" w:rsidRPr="00FD1591">
        <w:rPr>
          <w:rFonts w:ascii="Arial" w:hAnsi="Arial" w:cs="Arial"/>
          <w:sz w:val="22"/>
          <w:szCs w:val="22"/>
        </w:rPr>
        <w:t>10</w:t>
      </w:r>
      <w:r w:rsidR="005D04EA" w:rsidRPr="00FD1591">
        <w:rPr>
          <w:rFonts w:ascii="Arial" w:hAnsi="Arial" w:cs="Arial"/>
          <w:sz w:val="22"/>
          <w:szCs w:val="22"/>
        </w:rPr>
        <w:t xml:space="preserve"> pracovních dnů</w:t>
      </w:r>
      <w:r w:rsidR="005D04EA" w:rsidRPr="005D04EA">
        <w:rPr>
          <w:rFonts w:ascii="Arial" w:hAnsi="Arial" w:cs="Arial"/>
          <w:sz w:val="22"/>
          <w:szCs w:val="22"/>
          <w:highlight w:val="yellow"/>
        </w:rPr>
        <w:t xml:space="preserve"> </w:t>
      </w:r>
      <w:r w:rsidR="005D04EA" w:rsidRPr="005D04EA">
        <w:rPr>
          <w:rFonts w:ascii="Arial" w:hAnsi="Arial" w:cs="Arial"/>
          <w:sz w:val="22"/>
          <w:szCs w:val="22"/>
        </w:rPr>
        <w:t>od</w:t>
      </w:r>
      <w:r w:rsidR="005D04EA">
        <w:rPr>
          <w:rFonts w:ascii="Arial" w:hAnsi="Arial" w:cs="Arial"/>
          <w:sz w:val="22"/>
          <w:szCs w:val="22"/>
        </w:rPr>
        <w:t> </w:t>
      </w:r>
      <w:r w:rsidR="005D04EA" w:rsidRPr="005D04EA">
        <w:rPr>
          <w:rFonts w:ascii="Arial" w:hAnsi="Arial" w:cs="Arial"/>
          <w:sz w:val="22"/>
          <w:szCs w:val="22"/>
        </w:rPr>
        <w:t>doručení oznámení vady Kupujícím; případně vadné kusy je Prodávající povinen ve</w:t>
      </w:r>
      <w:r w:rsidR="005D04EA">
        <w:rPr>
          <w:rFonts w:ascii="Arial" w:hAnsi="Arial" w:cs="Arial"/>
          <w:sz w:val="22"/>
          <w:szCs w:val="22"/>
        </w:rPr>
        <w:t> </w:t>
      </w:r>
      <w:r w:rsidR="005D04EA" w:rsidRPr="005D04EA">
        <w:rPr>
          <w:rFonts w:ascii="Arial" w:hAnsi="Arial" w:cs="Arial"/>
          <w:sz w:val="22"/>
          <w:szCs w:val="22"/>
        </w:rPr>
        <w:t xml:space="preserve">stejné lhůtě vyměnit. </w:t>
      </w:r>
    </w:p>
    <w:p w14:paraId="3AAFB6C0" w14:textId="424108A4" w:rsidR="00D60722" w:rsidRPr="005D04EA" w:rsidRDefault="00D60722" w:rsidP="007C6B5A">
      <w:pPr>
        <w:pStyle w:val="Normlnweb"/>
        <w:numPr>
          <w:ilvl w:val="0"/>
          <w:numId w:val="37"/>
        </w:numPr>
        <w:spacing w:before="240" w:beforeAutospacing="0" w:after="240" w:afterAutospacing="0" w:line="276" w:lineRule="auto"/>
        <w:ind w:left="357" w:hanging="357"/>
        <w:jc w:val="both"/>
        <w:rPr>
          <w:rFonts w:ascii="Arial" w:hAnsi="Arial" w:cs="Arial"/>
          <w:sz w:val="22"/>
          <w:szCs w:val="22"/>
        </w:rPr>
      </w:pPr>
      <w:r w:rsidRPr="005D04EA">
        <w:rPr>
          <w:rFonts w:ascii="Arial" w:hAnsi="Arial" w:cs="Arial"/>
          <w:sz w:val="22"/>
          <w:szCs w:val="22"/>
        </w:rPr>
        <w:t xml:space="preserve">O každé dodávce bude vyhotoven dodací list ve dvou vyhotoveních, podepsaný oběma </w:t>
      </w:r>
      <w:r w:rsidR="00537AB6" w:rsidRPr="005D04EA">
        <w:rPr>
          <w:rFonts w:ascii="Arial" w:hAnsi="Arial" w:cs="Arial"/>
          <w:sz w:val="22"/>
          <w:szCs w:val="22"/>
        </w:rPr>
        <w:t xml:space="preserve">smluvními </w:t>
      </w:r>
      <w:r w:rsidRPr="005D04EA">
        <w:rPr>
          <w:rFonts w:ascii="Arial" w:hAnsi="Arial" w:cs="Arial"/>
          <w:sz w:val="22"/>
          <w:szCs w:val="22"/>
        </w:rPr>
        <w:t xml:space="preserve">stranami. Kupující je oprávněn uvést do dodacího listu výhrady </w:t>
      </w:r>
      <w:r w:rsidR="00537AB6" w:rsidRPr="005D04EA">
        <w:rPr>
          <w:rFonts w:ascii="Arial" w:hAnsi="Arial" w:cs="Arial"/>
          <w:sz w:val="22"/>
          <w:szCs w:val="22"/>
        </w:rPr>
        <w:br/>
      </w:r>
      <w:r w:rsidRPr="005D04EA">
        <w:rPr>
          <w:rFonts w:ascii="Arial" w:hAnsi="Arial" w:cs="Arial"/>
          <w:sz w:val="22"/>
          <w:szCs w:val="22"/>
        </w:rPr>
        <w:t xml:space="preserve">k dodávce. Pokud Prodávající výhrady nerozporuje při podpisu dodacího listu, má se </w:t>
      </w:r>
      <w:r w:rsidR="00537AB6" w:rsidRPr="005D04EA">
        <w:rPr>
          <w:rFonts w:ascii="Arial" w:hAnsi="Arial" w:cs="Arial"/>
          <w:sz w:val="22"/>
          <w:szCs w:val="22"/>
        </w:rPr>
        <w:br/>
      </w:r>
      <w:r w:rsidRPr="005D04EA">
        <w:rPr>
          <w:rFonts w:ascii="Arial" w:hAnsi="Arial" w:cs="Arial"/>
          <w:sz w:val="22"/>
          <w:szCs w:val="22"/>
        </w:rPr>
        <w:t xml:space="preserve">za to, že je uznal a je povinen vady odstranit bez zbytečného odkladu, nejpozději do 15 dnů, není-li </w:t>
      </w:r>
      <w:r w:rsidR="00537AB6" w:rsidRPr="005D04EA">
        <w:rPr>
          <w:rFonts w:ascii="Arial" w:hAnsi="Arial" w:cs="Arial"/>
          <w:sz w:val="22"/>
          <w:szCs w:val="22"/>
        </w:rPr>
        <w:t xml:space="preserve">smluvními stranami </w:t>
      </w:r>
      <w:r w:rsidRPr="005D04EA">
        <w:rPr>
          <w:rFonts w:ascii="Arial" w:hAnsi="Arial" w:cs="Arial"/>
          <w:sz w:val="22"/>
          <w:szCs w:val="22"/>
        </w:rPr>
        <w:t>dohodnuto jinak.</w:t>
      </w:r>
    </w:p>
    <w:p w14:paraId="259753B7" w14:textId="1B8E04EE" w:rsidR="005D04EA" w:rsidRPr="005D04EA" w:rsidRDefault="00D60722" w:rsidP="00AC2E6E">
      <w:pPr>
        <w:pStyle w:val="Normlnweb"/>
        <w:numPr>
          <w:ilvl w:val="0"/>
          <w:numId w:val="37"/>
        </w:numPr>
        <w:spacing w:before="0" w:beforeAutospacing="0" w:after="240" w:afterAutospacing="0" w:line="276" w:lineRule="auto"/>
        <w:ind w:left="357" w:hanging="357"/>
        <w:jc w:val="both"/>
        <w:rPr>
          <w:rFonts w:ascii="Arial" w:hAnsi="Arial" w:cs="Arial"/>
          <w:sz w:val="22"/>
          <w:szCs w:val="22"/>
        </w:rPr>
      </w:pPr>
      <w:r w:rsidRPr="005D04EA">
        <w:rPr>
          <w:rFonts w:ascii="Arial" w:hAnsi="Arial" w:cs="Arial"/>
          <w:sz w:val="22"/>
          <w:szCs w:val="22"/>
        </w:rPr>
        <w:t>Kupující</w:t>
      </w:r>
      <w:r w:rsidR="005D04EA" w:rsidRPr="005D04EA">
        <w:rPr>
          <w:rFonts w:ascii="Arial" w:hAnsi="Arial" w:cs="Arial"/>
          <w:sz w:val="22"/>
          <w:szCs w:val="22"/>
        </w:rPr>
        <w:t xml:space="preserve"> nabývá vlastnického práva k lavičkám a nebezpečí škody na nich okamžikem řádného převzetí kompletní dílčí dodávky, tj. včetně instalace na místo určení, potvrzeného dodacím listem bez výhrad. Pouhé dodání laviček bez jejich instalace se</w:t>
      </w:r>
      <w:r w:rsidR="005D04EA">
        <w:rPr>
          <w:rFonts w:ascii="Arial" w:hAnsi="Arial" w:cs="Arial"/>
          <w:sz w:val="22"/>
          <w:szCs w:val="22"/>
        </w:rPr>
        <w:t> </w:t>
      </w:r>
      <w:r w:rsidR="005D04EA" w:rsidRPr="005D04EA">
        <w:rPr>
          <w:rFonts w:ascii="Arial" w:hAnsi="Arial" w:cs="Arial"/>
          <w:sz w:val="22"/>
          <w:szCs w:val="22"/>
        </w:rPr>
        <w:t>za</w:t>
      </w:r>
      <w:r w:rsidR="005D04EA">
        <w:rPr>
          <w:rFonts w:ascii="Arial" w:hAnsi="Arial" w:cs="Arial"/>
          <w:sz w:val="22"/>
          <w:szCs w:val="22"/>
        </w:rPr>
        <w:t> </w:t>
      </w:r>
      <w:r w:rsidR="005D04EA" w:rsidRPr="005D04EA">
        <w:rPr>
          <w:rFonts w:ascii="Arial" w:hAnsi="Arial" w:cs="Arial"/>
          <w:sz w:val="22"/>
          <w:szCs w:val="22"/>
        </w:rPr>
        <w:t>převzetí dodávky nepovažuje.</w:t>
      </w:r>
    </w:p>
    <w:p w14:paraId="114B43FB" w14:textId="66D7EBBE" w:rsidR="004105F6" w:rsidRPr="005D04EA" w:rsidRDefault="00D60722" w:rsidP="00AC2E6E">
      <w:pPr>
        <w:pStyle w:val="Normlnweb"/>
        <w:numPr>
          <w:ilvl w:val="0"/>
          <w:numId w:val="37"/>
        </w:numPr>
        <w:spacing w:before="0" w:beforeAutospacing="0" w:after="240" w:afterAutospacing="0" w:line="276" w:lineRule="auto"/>
        <w:ind w:left="357" w:hanging="357"/>
        <w:jc w:val="both"/>
        <w:rPr>
          <w:rFonts w:ascii="Arial" w:hAnsi="Arial" w:cs="Arial"/>
          <w:sz w:val="22"/>
          <w:szCs w:val="22"/>
        </w:rPr>
      </w:pPr>
      <w:r w:rsidRPr="005D04EA">
        <w:rPr>
          <w:rFonts w:ascii="Arial" w:hAnsi="Arial" w:cs="Arial"/>
          <w:sz w:val="22"/>
          <w:szCs w:val="22"/>
        </w:rPr>
        <w:t>Kupující</w:t>
      </w:r>
      <w:r w:rsidR="005D04EA" w:rsidRPr="005D04EA">
        <w:rPr>
          <w:rFonts w:ascii="Arial" w:hAnsi="Arial" w:cs="Arial"/>
          <w:sz w:val="22"/>
          <w:szCs w:val="22"/>
        </w:rPr>
        <w:t xml:space="preserve"> není povinen učinit jakýkoliv minimální objem objednávek. Prodávající není oprávněn domáhat se zadání objednávek ani nárokovat úhradu či náhradu jakýchkoliv nákladů, pokud objednávka nebyla Kupujícím řádně učiněna.</w:t>
      </w:r>
    </w:p>
    <w:p w14:paraId="22AF68FB" w14:textId="77777777" w:rsidR="006F0C44" w:rsidRPr="009504A3" w:rsidRDefault="006F0C44" w:rsidP="006F0C44">
      <w:pPr>
        <w:pStyle w:val="Normlnweb"/>
        <w:spacing w:before="0" w:beforeAutospacing="0" w:after="240" w:afterAutospacing="0" w:line="276" w:lineRule="auto"/>
        <w:ind w:left="357"/>
        <w:jc w:val="both"/>
        <w:rPr>
          <w:rFonts w:ascii="Arial" w:hAnsi="Arial" w:cs="Arial"/>
          <w:sz w:val="22"/>
          <w:szCs w:val="22"/>
        </w:rPr>
      </w:pPr>
    </w:p>
    <w:p w14:paraId="61B87DAD" w14:textId="77777777" w:rsidR="004105F6" w:rsidRPr="009504A3" w:rsidRDefault="004105F6" w:rsidP="006F0C44">
      <w:pPr>
        <w:pStyle w:val="Nadpis1"/>
        <w:jc w:val="center"/>
        <w:rPr>
          <w:rFonts w:ascii="Arial" w:hAnsi="Arial" w:cs="Arial"/>
          <w:b/>
          <w:bCs/>
          <w:color w:val="auto"/>
          <w:sz w:val="22"/>
          <w:szCs w:val="22"/>
        </w:rPr>
      </w:pPr>
      <w:r w:rsidRPr="009504A3">
        <w:rPr>
          <w:rFonts w:ascii="Arial" w:hAnsi="Arial" w:cs="Arial"/>
          <w:b/>
          <w:bCs/>
          <w:color w:val="auto"/>
          <w:sz w:val="22"/>
          <w:szCs w:val="22"/>
        </w:rPr>
        <w:lastRenderedPageBreak/>
        <w:t>Čl. III</w:t>
      </w:r>
    </w:p>
    <w:p w14:paraId="7DBA53A6" w14:textId="2979658D" w:rsidR="004105F6" w:rsidRPr="009504A3" w:rsidRDefault="008420F9" w:rsidP="00E44792">
      <w:pPr>
        <w:pStyle w:val="Zkladntext"/>
        <w:widowControl w:val="0"/>
        <w:tabs>
          <w:tab w:val="left" w:pos="-3261"/>
          <w:tab w:val="left" w:pos="-2835"/>
          <w:tab w:val="left" w:pos="-1276"/>
        </w:tabs>
        <w:spacing w:after="240" w:line="276" w:lineRule="auto"/>
        <w:ind w:left="284" w:hanging="426"/>
        <w:jc w:val="center"/>
        <w:rPr>
          <w:rFonts w:ascii="Arial" w:hAnsi="Arial" w:cs="Arial"/>
          <w:b/>
          <w:sz w:val="22"/>
          <w:szCs w:val="22"/>
        </w:rPr>
      </w:pPr>
      <w:r w:rsidRPr="009504A3">
        <w:rPr>
          <w:rFonts w:ascii="Arial" w:hAnsi="Arial" w:cs="Arial"/>
          <w:b/>
          <w:sz w:val="22"/>
          <w:szCs w:val="22"/>
        </w:rPr>
        <w:t>Cena a p</w:t>
      </w:r>
      <w:r w:rsidR="004105F6" w:rsidRPr="009504A3">
        <w:rPr>
          <w:rFonts w:ascii="Arial" w:hAnsi="Arial" w:cs="Arial"/>
          <w:b/>
          <w:sz w:val="22"/>
          <w:szCs w:val="22"/>
        </w:rPr>
        <w:t>latební podmínky</w:t>
      </w:r>
    </w:p>
    <w:p w14:paraId="2C7D1A43" w14:textId="2E288DDD" w:rsidR="002E31D0" w:rsidRPr="00E6622B" w:rsidRDefault="008420F9" w:rsidP="00E6622B">
      <w:pPr>
        <w:pStyle w:val="Nadpis2"/>
        <w:keepNext w:val="0"/>
        <w:keepLines w:val="0"/>
        <w:widowControl w:val="0"/>
        <w:numPr>
          <w:ilvl w:val="0"/>
          <w:numId w:val="40"/>
        </w:numPr>
        <w:spacing w:before="240" w:after="120" w:line="276" w:lineRule="auto"/>
        <w:ind w:left="284" w:hanging="357"/>
        <w:jc w:val="both"/>
        <w:rPr>
          <w:rFonts w:ascii="Arial" w:hAnsi="Arial" w:cs="Arial"/>
          <w:sz w:val="22"/>
          <w:szCs w:val="22"/>
        </w:rPr>
      </w:pPr>
      <w:r w:rsidRPr="009504A3">
        <w:rPr>
          <w:rFonts w:ascii="Arial" w:hAnsi="Arial" w:cs="Arial"/>
          <w:color w:val="auto"/>
          <w:sz w:val="22"/>
          <w:szCs w:val="22"/>
          <w:lang w:eastAsia="en-US"/>
        </w:rPr>
        <w:t xml:space="preserve">Jednotkové ceny laviček jsou stanoveny v </w:t>
      </w:r>
      <w:r w:rsidRPr="009504A3">
        <w:rPr>
          <w:rFonts w:ascii="Arial" w:hAnsi="Arial" w:cs="Arial"/>
          <w:b/>
          <w:bCs/>
          <w:color w:val="auto"/>
          <w:sz w:val="22"/>
          <w:szCs w:val="22"/>
          <w:lang w:eastAsia="en-US"/>
        </w:rPr>
        <w:t xml:space="preserve">Příloze č. 2 </w:t>
      </w:r>
      <w:r w:rsidR="00EB6265" w:rsidRPr="009504A3">
        <w:rPr>
          <w:rFonts w:ascii="Arial" w:hAnsi="Arial" w:cs="Arial"/>
          <w:b/>
          <w:bCs/>
          <w:color w:val="auto"/>
          <w:sz w:val="22"/>
          <w:szCs w:val="22"/>
          <w:lang w:eastAsia="en-US"/>
        </w:rPr>
        <w:t>smlouvy</w:t>
      </w:r>
      <w:r w:rsidRPr="009504A3">
        <w:rPr>
          <w:rFonts w:ascii="Arial" w:hAnsi="Arial" w:cs="Arial"/>
          <w:b/>
          <w:bCs/>
          <w:color w:val="auto"/>
          <w:sz w:val="22"/>
          <w:szCs w:val="22"/>
          <w:lang w:eastAsia="en-US"/>
        </w:rPr>
        <w:t xml:space="preserve"> – </w:t>
      </w:r>
      <w:r w:rsidR="00AF6E8D" w:rsidRPr="009504A3">
        <w:rPr>
          <w:rFonts w:ascii="Arial" w:hAnsi="Arial" w:cs="Arial"/>
          <w:b/>
          <w:bCs/>
          <w:color w:val="auto"/>
          <w:sz w:val="22"/>
          <w:szCs w:val="22"/>
          <w:lang w:eastAsia="en-US"/>
        </w:rPr>
        <w:t>Cenová nabídka dodavatele</w:t>
      </w:r>
      <w:r w:rsidRPr="009504A3">
        <w:rPr>
          <w:rFonts w:ascii="Arial" w:hAnsi="Arial" w:cs="Arial"/>
          <w:color w:val="auto"/>
          <w:sz w:val="22"/>
          <w:szCs w:val="22"/>
          <w:lang w:eastAsia="en-US"/>
        </w:rPr>
        <w:t xml:space="preserve"> (dále jen „</w:t>
      </w:r>
      <w:r w:rsidRPr="00E66A9C">
        <w:rPr>
          <w:rFonts w:ascii="Arial" w:hAnsi="Arial" w:cs="Arial"/>
          <w:b/>
          <w:color w:val="auto"/>
          <w:sz w:val="22"/>
          <w:szCs w:val="22"/>
          <w:lang w:eastAsia="en-US"/>
        </w:rPr>
        <w:t>ceny</w:t>
      </w:r>
      <w:r w:rsidRPr="009504A3">
        <w:rPr>
          <w:rFonts w:ascii="Arial" w:hAnsi="Arial" w:cs="Arial"/>
          <w:color w:val="auto"/>
          <w:sz w:val="22"/>
          <w:szCs w:val="22"/>
          <w:lang w:eastAsia="en-US"/>
        </w:rPr>
        <w:t xml:space="preserve">“). Tyto ceny zahrnují veškeré náklady Prodávajícího spojené s řádným splněním této smlouvy, zejména náklady na materiál, dopravu, instalaci, balení, </w:t>
      </w:r>
      <w:r w:rsidRPr="00E6622B">
        <w:rPr>
          <w:rFonts w:ascii="Arial" w:hAnsi="Arial" w:cs="Arial"/>
          <w:color w:val="auto"/>
          <w:sz w:val="22"/>
          <w:szCs w:val="22"/>
          <w:lang w:eastAsia="en-US"/>
        </w:rPr>
        <w:t>likvidaci odpadů a další související náklady.</w:t>
      </w:r>
    </w:p>
    <w:p w14:paraId="05A64A8C" w14:textId="29BBE164" w:rsidR="002E31D0" w:rsidRPr="00E6622B" w:rsidRDefault="004105F6" w:rsidP="00793E73">
      <w:pPr>
        <w:pStyle w:val="Odstavecseseznamem"/>
        <w:widowControl w:val="0"/>
        <w:numPr>
          <w:ilvl w:val="0"/>
          <w:numId w:val="40"/>
        </w:numPr>
        <w:spacing w:before="240" w:after="120" w:line="276" w:lineRule="auto"/>
        <w:jc w:val="both"/>
        <w:rPr>
          <w:rFonts w:ascii="Arial" w:hAnsi="Arial" w:cs="Arial"/>
          <w:sz w:val="22"/>
          <w:szCs w:val="22"/>
        </w:rPr>
      </w:pPr>
      <w:r w:rsidRPr="00E6622B">
        <w:rPr>
          <w:rFonts w:ascii="Arial" w:hAnsi="Arial" w:cs="Arial"/>
          <w:sz w:val="22"/>
          <w:szCs w:val="22"/>
        </w:rPr>
        <w:t>K cen</w:t>
      </w:r>
      <w:r w:rsidRPr="00E6622B">
        <w:rPr>
          <w:rStyle w:val="Nadpis2Char"/>
          <w:rFonts w:ascii="Arial" w:hAnsi="Arial" w:cs="Arial"/>
          <w:color w:val="auto"/>
          <w:sz w:val="22"/>
          <w:szCs w:val="22"/>
        </w:rPr>
        <w:t>á</w:t>
      </w:r>
      <w:r w:rsidRPr="00E6622B">
        <w:rPr>
          <w:rFonts w:ascii="Arial" w:hAnsi="Arial" w:cs="Arial"/>
          <w:sz w:val="22"/>
          <w:szCs w:val="22"/>
        </w:rPr>
        <w:t>m bude v případě, že je Prodávající plátcem daně z přidané hodnoty (dále jen „</w:t>
      </w:r>
      <w:r w:rsidRPr="00E66A9C">
        <w:rPr>
          <w:rFonts w:ascii="Arial" w:hAnsi="Arial" w:cs="Arial"/>
          <w:b/>
          <w:bCs/>
          <w:sz w:val="22"/>
          <w:szCs w:val="22"/>
        </w:rPr>
        <w:t>DPH</w:t>
      </w:r>
      <w:r w:rsidRPr="00E6622B">
        <w:rPr>
          <w:rFonts w:ascii="Arial" w:hAnsi="Arial" w:cs="Arial"/>
          <w:bCs/>
          <w:sz w:val="22"/>
          <w:szCs w:val="22"/>
        </w:rPr>
        <w:t>“),</w:t>
      </w:r>
      <w:r w:rsidRPr="00E6622B">
        <w:rPr>
          <w:rFonts w:ascii="Arial" w:hAnsi="Arial" w:cs="Arial"/>
          <w:sz w:val="22"/>
          <w:szCs w:val="22"/>
        </w:rPr>
        <w:t xml:space="preserve"> připočítána DPH v zákonem stanovené výši ke dni uskutečnění zdanitelného plnění.</w:t>
      </w:r>
      <w:r w:rsidR="00930667">
        <w:rPr>
          <w:rFonts w:ascii="Arial" w:hAnsi="Arial" w:cs="Arial"/>
          <w:sz w:val="22"/>
          <w:szCs w:val="22"/>
        </w:rPr>
        <w:t xml:space="preserve"> </w:t>
      </w:r>
    </w:p>
    <w:p w14:paraId="3D910FF8" w14:textId="77777777" w:rsidR="00E6622B" w:rsidRDefault="00E6622B" w:rsidP="00E6622B">
      <w:pPr>
        <w:pStyle w:val="Textkomente"/>
        <w:widowControl w:val="0"/>
        <w:numPr>
          <w:ilvl w:val="0"/>
          <w:numId w:val="40"/>
        </w:numPr>
        <w:spacing w:line="276" w:lineRule="auto"/>
        <w:ind w:left="215"/>
        <w:jc w:val="both"/>
        <w:rPr>
          <w:rFonts w:ascii="Arial" w:hAnsi="Arial" w:cs="Arial"/>
          <w:sz w:val="22"/>
          <w:szCs w:val="22"/>
        </w:rPr>
      </w:pPr>
      <w:r w:rsidRPr="00E6622B">
        <w:rPr>
          <w:rFonts w:ascii="Arial" w:hAnsi="Arial" w:cs="Arial"/>
          <w:sz w:val="22"/>
          <w:szCs w:val="22"/>
        </w:rPr>
        <w:t>Smluvní strany sjednávají v souladu s § 100 ZZVZ, následující vyhrazené změny závazku:</w:t>
      </w:r>
    </w:p>
    <w:p w14:paraId="6FDD8526" w14:textId="77777777" w:rsidR="00F32995" w:rsidRDefault="00F32995" w:rsidP="00F32995">
      <w:pPr>
        <w:pStyle w:val="Textkomente"/>
        <w:widowControl w:val="0"/>
        <w:spacing w:line="276" w:lineRule="auto"/>
        <w:ind w:left="215"/>
        <w:jc w:val="both"/>
        <w:rPr>
          <w:rFonts w:ascii="Arial" w:hAnsi="Arial" w:cs="Arial"/>
          <w:sz w:val="22"/>
          <w:szCs w:val="22"/>
        </w:rPr>
      </w:pPr>
    </w:p>
    <w:p w14:paraId="1DF9D232" w14:textId="11DBF272" w:rsidR="00E6622B" w:rsidRPr="00F32995" w:rsidRDefault="00E6622B" w:rsidP="00F32995">
      <w:pPr>
        <w:pStyle w:val="Textkomente"/>
        <w:widowControl w:val="0"/>
        <w:spacing w:after="240" w:line="276" w:lineRule="auto"/>
        <w:ind w:left="709" w:hanging="425"/>
        <w:jc w:val="both"/>
        <w:rPr>
          <w:rFonts w:ascii="Arial" w:hAnsi="Arial" w:cs="Arial"/>
          <w:sz w:val="22"/>
          <w:szCs w:val="22"/>
        </w:rPr>
      </w:pPr>
      <w:r w:rsidRPr="00F32995">
        <w:rPr>
          <w:rFonts w:ascii="Arial" w:hAnsi="Arial" w:cs="Arial"/>
          <w:sz w:val="22"/>
          <w:szCs w:val="22"/>
        </w:rPr>
        <w:t xml:space="preserve">a) </w:t>
      </w:r>
      <w:r w:rsidR="00F32995">
        <w:rPr>
          <w:rFonts w:ascii="Arial" w:hAnsi="Arial" w:cs="Arial"/>
          <w:sz w:val="22"/>
          <w:szCs w:val="22"/>
        </w:rPr>
        <w:tab/>
      </w:r>
      <w:r w:rsidR="00B34AF5">
        <w:rPr>
          <w:rFonts w:ascii="Arial" w:hAnsi="Arial" w:cs="Arial"/>
          <w:sz w:val="22"/>
          <w:szCs w:val="22"/>
        </w:rPr>
        <w:t>Ceny</w:t>
      </w:r>
      <w:r w:rsidR="00F32995" w:rsidRPr="00F32995">
        <w:rPr>
          <w:rFonts w:ascii="Arial" w:hAnsi="Arial" w:cs="Arial"/>
          <w:sz w:val="22"/>
          <w:szCs w:val="22"/>
        </w:rPr>
        <w:t xml:space="preserve"> podle Přílohy č. 2 této smlouvy budou každoročně upraveny (zvýšeny nebo sníženy) v měsíci dubnu příslušného kalendářního roku s účinností od 1. května příslušného </w:t>
      </w:r>
      <w:r w:rsidR="00F32995" w:rsidRPr="00F32995">
        <w:rPr>
          <w:rFonts w:ascii="Arial" w:hAnsi="Arial" w:cs="Arial"/>
          <w:sz w:val="22"/>
          <w:szCs w:val="22"/>
        </w:rPr>
        <w:t>kalendářního roku na období do 30. dubna následujícího kalendářního roku, a to podle míry inflace, tj. přírůstku průměrného ročního indexu spotřebitelských cen zveřejněného Českým statistickým úřadem (ČSÚ) za kalendářní rok předcházející roku, ve kterém se úprava ceny provádí. Pokud průměrný roční index spotřebitelských cen vzroste o více než 2 % oproti průměrnému ročnímu indexu za předcházející kalendářní rok, zvýší se ceny podle Přílohy č. 2 o výši tohoto indexu; pokud průměrný roční index spotřebitelských cen klesne o více než 2 %, sníží se ceny podle Přílohy č.</w:t>
      </w:r>
      <w:r w:rsidR="00844367">
        <w:rPr>
          <w:rFonts w:ascii="Arial" w:hAnsi="Arial" w:cs="Arial"/>
          <w:sz w:val="22"/>
          <w:szCs w:val="22"/>
        </w:rPr>
        <w:t> </w:t>
      </w:r>
      <w:r w:rsidR="00F32995" w:rsidRPr="00F32995">
        <w:rPr>
          <w:rFonts w:ascii="Arial" w:hAnsi="Arial" w:cs="Arial"/>
          <w:sz w:val="22"/>
          <w:szCs w:val="22"/>
        </w:rPr>
        <w:t>2 o výši tohoto indexu. V případě zvýšení cen vypočte novou výši cen Prodávající, který je povinen informovat Kupujícího o nové výši cen nejpozději do 20. dubna příslušného kalendářního roku; v případě snížení cen vypočte novou výši cen Kupující, který je povinen informovat Prodávajícího nejpozději do 20. dubna příslušného kalendářního roku. Informace musí obsahovat výpočet nových cen a odkaz na příslušný index spotřebitelských cen zveřejněný ČSÚ. V případě, že Prodávající či Kupující nesplní oznamovací p</w:t>
      </w:r>
      <w:r w:rsidR="00B55510">
        <w:rPr>
          <w:rFonts w:ascii="Arial" w:hAnsi="Arial" w:cs="Arial"/>
          <w:sz w:val="22"/>
          <w:szCs w:val="22"/>
        </w:rPr>
        <w:t>ovinnost podle tohoto odstavce,</w:t>
      </w:r>
      <w:r w:rsidR="00793E73">
        <w:rPr>
          <w:rFonts w:ascii="Arial" w:hAnsi="Arial" w:cs="Arial"/>
          <w:sz w:val="22"/>
          <w:szCs w:val="22"/>
        </w:rPr>
        <w:t xml:space="preserve"> </w:t>
      </w:r>
      <w:r w:rsidR="00F32995" w:rsidRPr="00F32995">
        <w:rPr>
          <w:rFonts w:ascii="Arial" w:hAnsi="Arial" w:cs="Arial"/>
          <w:sz w:val="22"/>
          <w:szCs w:val="22"/>
        </w:rPr>
        <w:t>ceny se pro nadcházející období nemění. Cenová doložka se neuplatní v případě, že průměrný roční index spotřebitelských cen vzroste nebo klesne o méně než 2 %. K aplikaci této vyhrazené změny závazku dojde poprvé s účinností od 1. května 2027.</w:t>
      </w:r>
    </w:p>
    <w:p w14:paraId="6D53BFA2" w14:textId="3D34E216" w:rsidR="00EA6111" w:rsidRDefault="00E6622B" w:rsidP="00C23BE2">
      <w:pPr>
        <w:pStyle w:val="Textkomente"/>
        <w:widowControl w:val="0"/>
        <w:numPr>
          <w:ilvl w:val="2"/>
          <w:numId w:val="47"/>
        </w:numPr>
        <w:spacing w:after="240" w:line="276" w:lineRule="auto"/>
        <w:ind w:left="709" w:hanging="425"/>
        <w:jc w:val="both"/>
        <w:rPr>
          <w:rFonts w:ascii="Arial" w:hAnsi="Arial" w:cs="Arial"/>
          <w:sz w:val="22"/>
          <w:szCs w:val="22"/>
        </w:rPr>
      </w:pPr>
      <w:r w:rsidRPr="00E6622B">
        <w:rPr>
          <w:rFonts w:ascii="Arial" w:hAnsi="Arial" w:cs="Arial"/>
          <w:sz w:val="22"/>
          <w:szCs w:val="22"/>
        </w:rPr>
        <w:t xml:space="preserve">změna technické specifikace laviček v důsledku změny </w:t>
      </w:r>
      <w:proofErr w:type="spellStart"/>
      <w:r w:rsidRPr="00E6622B">
        <w:rPr>
          <w:rFonts w:ascii="Arial" w:hAnsi="Arial" w:cs="Arial"/>
          <w:sz w:val="22"/>
          <w:szCs w:val="22"/>
        </w:rPr>
        <w:t>podlicenční</w:t>
      </w:r>
      <w:proofErr w:type="spellEnd"/>
      <w:r w:rsidRPr="00E6622B">
        <w:rPr>
          <w:rFonts w:ascii="Arial" w:hAnsi="Arial" w:cs="Arial"/>
          <w:sz w:val="22"/>
          <w:szCs w:val="22"/>
        </w:rPr>
        <w:t xml:space="preserve"> smlouvy s</w:t>
      </w:r>
      <w:r w:rsidR="00C23BE2">
        <w:rPr>
          <w:rFonts w:ascii="Arial" w:hAnsi="Arial" w:cs="Arial"/>
          <w:sz w:val="22"/>
          <w:szCs w:val="22"/>
        </w:rPr>
        <w:t> </w:t>
      </w:r>
      <w:r w:rsidRPr="00E6622B">
        <w:rPr>
          <w:rFonts w:ascii="Arial" w:hAnsi="Arial" w:cs="Arial"/>
          <w:sz w:val="22"/>
          <w:szCs w:val="22"/>
        </w:rPr>
        <w:t>TSK</w:t>
      </w:r>
      <w:r w:rsidR="00C23BE2">
        <w:rPr>
          <w:rFonts w:ascii="Arial" w:hAnsi="Arial" w:cs="Arial"/>
          <w:sz w:val="22"/>
          <w:szCs w:val="22"/>
        </w:rPr>
        <w:t xml:space="preserve">, která nebude mít vliv na výši cen sjednaných v této </w:t>
      </w:r>
      <w:proofErr w:type="gramStart"/>
      <w:r w:rsidR="00C23BE2">
        <w:rPr>
          <w:rFonts w:ascii="Arial" w:hAnsi="Arial" w:cs="Arial"/>
          <w:sz w:val="22"/>
          <w:szCs w:val="22"/>
        </w:rPr>
        <w:t>smlouvě</w:t>
      </w:r>
      <w:r w:rsidR="00405A19">
        <w:rPr>
          <w:rFonts w:ascii="Arial" w:hAnsi="Arial" w:cs="Arial"/>
          <w:sz w:val="22"/>
          <w:szCs w:val="22"/>
        </w:rPr>
        <w:t xml:space="preserve"> </w:t>
      </w:r>
      <w:r w:rsidR="00C23BE2">
        <w:rPr>
          <w:rFonts w:ascii="Arial" w:hAnsi="Arial" w:cs="Arial"/>
          <w:sz w:val="22"/>
          <w:szCs w:val="22"/>
        </w:rPr>
        <w:t xml:space="preserve"> </w:t>
      </w:r>
      <w:r w:rsidR="00405A19">
        <w:rPr>
          <w:rFonts w:ascii="Arial" w:hAnsi="Arial" w:cs="Arial"/>
          <w:sz w:val="22"/>
          <w:szCs w:val="22"/>
        </w:rPr>
        <w:t>(</w:t>
      </w:r>
      <w:proofErr w:type="gramEnd"/>
      <w:r w:rsidR="00405A19">
        <w:rPr>
          <w:rFonts w:ascii="Arial" w:hAnsi="Arial" w:cs="Arial"/>
          <w:sz w:val="22"/>
          <w:szCs w:val="22"/>
        </w:rPr>
        <w:t>bez vlivu na sjednané ceny)</w:t>
      </w:r>
      <w:r w:rsidRPr="00E6622B">
        <w:rPr>
          <w:rFonts w:ascii="Arial" w:hAnsi="Arial" w:cs="Arial"/>
          <w:sz w:val="22"/>
          <w:szCs w:val="22"/>
        </w:rPr>
        <w:t>,</w:t>
      </w:r>
    </w:p>
    <w:p w14:paraId="38BB3FB6" w14:textId="20EF24BF" w:rsidR="00EA6111" w:rsidRDefault="00EA6111" w:rsidP="00844367">
      <w:pPr>
        <w:pStyle w:val="Textkomente"/>
        <w:widowControl w:val="0"/>
        <w:numPr>
          <w:ilvl w:val="2"/>
          <w:numId w:val="47"/>
        </w:numPr>
        <w:spacing w:after="240" w:line="276" w:lineRule="auto"/>
        <w:ind w:left="709" w:hanging="425"/>
        <w:jc w:val="both"/>
        <w:rPr>
          <w:rFonts w:ascii="Arial" w:hAnsi="Arial" w:cs="Arial"/>
          <w:sz w:val="22"/>
          <w:szCs w:val="22"/>
        </w:rPr>
      </w:pPr>
      <w:r w:rsidRPr="00BE791B">
        <w:rPr>
          <w:rFonts w:ascii="Arial" w:hAnsi="Arial" w:cs="Arial"/>
          <w:sz w:val="22"/>
          <w:szCs w:val="22"/>
        </w:rPr>
        <w:t xml:space="preserve">V případě, že bude </w:t>
      </w:r>
      <w:proofErr w:type="spellStart"/>
      <w:r w:rsidRPr="00BE791B">
        <w:rPr>
          <w:rFonts w:ascii="Arial" w:hAnsi="Arial" w:cs="Arial"/>
          <w:sz w:val="22"/>
          <w:szCs w:val="22"/>
        </w:rPr>
        <w:t>podlicenční</w:t>
      </w:r>
      <w:proofErr w:type="spellEnd"/>
      <w:r w:rsidRPr="00BE791B">
        <w:rPr>
          <w:rFonts w:ascii="Arial" w:hAnsi="Arial" w:cs="Arial"/>
          <w:sz w:val="22"/>
          <w:szCs w:val="22"/>
        </w:rPr>
        <w:t xml:space="preserve"> smlouva s TSK prodloužena, může být </w:t>
      </w:r>
      <w:r w:rsidR="00E33400" w:rsidRPr="00BE791B">
        <w:rPr>
          <w:rFonts w:ascii="Arial" w:hAnsi="Arial" w:cs="Arial"/>
          <w:sz w:val="22"/>
          <w:szCs w:val="22"/>
        </w:rPr>
        <w:t>s</w:t>
      </w:r>
      <w:r w:rsidRPr="00BE791B">
        <w:rPr>
          <w:rFonts w:ascii="Arial" w:hAnsi="Arial" w:cs="Arial"/>
          <w:sz w:val="22"/>
          <w:szCs w:val="22"/>
        </w:rPr>
        <w:t>mlouva dodatkem prodloužena až do maximální celkové doby 4 let ode dne její účinnosti</w:t>
      </w:r>
      <w:r w:rsidR="00987FDD" w:rsidRPr="00BE791B">
        <w:rPr>
          <w:rFonts w:ascii="Arial" w:hAnsi="Arial" w:cs="Arial"/>
          <w:sz w:val="22"/>
          <w:szCs w:val="22"/>
        </w:rPr>
        <w:t>,</w:t>
      </w:r>
    </w:p>
    <w:p w14:paraId="0A42B3A9" w14:textId="5C46D010" w:rsidR="0075423D" w:rsidRPr="00EA6111" w:rsidRDefault="00E6622B" w:rsidP="00844367">
      <w:pPr>
        <w:pStyle w:val="Textkomente"/>
        <w:widowControl w:val="0"/>
        <w:numPr>
          <w:ilvl w:val="2"/>
          <w:numId w:val="47"/>
        </w:numPr>
        <w:spacing w:line="276" w:lineRule="auto"/>
        <w:ind w:left="709" w:hanging="425"/>
        <w:jc w:val="both"/>
        <w:rPr>
          <w:rFonts w:ascii="Arial" w:hAnsi="Arial" w:cs="Arial"/>
          <w:sz w:val="22"/>
          <w:szCs w:val="22"/>
        </w:rPr>
      </w:pPr>
      <w:r w:rsidRPr="00EA6111">
        <w:rPr>
          <w:rFonts w:ascii="Arial" w:hAnsi="Arial" w:cs="Arial"/>
          <w:sz w:val="22"/>
          <w:szCs w:val="22"/>
        </w:rPr>
        <w:t>posun termínu dodání nebo instalace z důvodů objektivních překážek na straně Kupujícího nebo vyšší moci, nejvýše však o 3 měsíce</w:t>
      </w:r>
      <w:r w:rsidR="0075423D" w:rsidRPr="00EA6111">
        <w:rPr>
          <w:rFonts w:ascii="Arial" w:hAnsi="Arial" w:cs="Arial"/>
          <w:sz w:val="22"/>
          <w:szCs w:val="22"/>
        </w:rPr>
        <w:t>,</w:t>
      </w:r>
    </w:p>
    <w:p w14:paraId="0C9B528C" w14:textId="77777777" w:rsidR="00E50CAD" w:rsidRPr="00E6622B" w:rsidRDefault="00E50CAD" w:rsidP="00E50CAD">
      <w:pPr>
        <w:pStyle w:val="Textkomente"/>
        <w:widowControl w:val="0"/>
        <w:spacing w:line="276" w:lineRule="auto"/>
        <w:ind w:left="1068"/>
        <w:jc w:val="both"/>
        <w:rPr>
          <w:rFonts w:ascii="Arial" w:hAnsi="Arial" w:cs="Arial"/>
          <w:sz w:val="22"/>
          <w:szCs w:val="22"/>
        </w:rPr>
      </w:pPr>
    </w:p>
    <w:p w14:paraId="047548E5" w14:textId="7554325B" w:rsidR="00E6622B" w:rsidRDefault="00E6622B" w:rsidP="0075423D">
      <w:pPr>
        <w:pStyle w:val="Textkomente"/>
        <w:widowControl w:val="0"/>
        <w:spacing w:line="276" w:lineRule="auto"/>
        <w:ind w:left="215"/>
        <w:jc w:val="both"/>
        <w:rPr>
          <w:rFonts w:ascii="Arial" w:hAnsi="Arial" w:cs="Arial"/>
          <w:sz w:val="22"/>
          <w:szCs w:val="22"/>
        </w:rPr>
      </w:pPr>
      <w:r w:rsidRPr="00E6622B">
        <w:rPr>
          <w:rFonts w:ascii="Arial" w:hAnsi="Arial" w:cs="Arial"/>
          <w:sz w:val="22"/>
          <w:szCs w:val="22"/>
        </w:rPr>
        <w:t xml:space="preserve">Tyto změny se nepovažují za změny podstatné </w:t>
      </w:r>
      <w:r w:rsidR="00F944B3">
        <w:rPr>
          <w:rFonts w:ascii="Arial" w:hAnsi="Arial" w:cs="Arial"/>
          <w:sz w:val="22"/>
          <w:szCs w:val="22"/>
        </w:rPr>
        <w:t xml:space="preserve">ve smyslu ZZVZ  </w:t>
      </w:r>
      <w:r w:rsidRPr="00E6622B">
        <w:rPr>
          <w:rFonts w:ascii="Arial" w:hAnsi="Arial" w:cs="Arial"/>
          <w:sz w:val="22"/>
          <w:szCs w:val="22"/>
        </w:rPr>
        <w:t>a lze je realizovat formou písemného dodatku ke smlouvě.</w:t>
      </w:r>
    </w:p>
    <w:p w14:paraId="77A10254" w14:textId="4B94B95D" w:rsidR="00AF6E8D" w:rsidRPr="00E6622B" w:rsidRDefault="00B34AF5" w:rsidP="00E6622B">
      <w:pPr>
        <w:pStyle w:val="Normlnweb"/>
        <w:widowControl w:val="0"/>
        <w:numPr>
          <w:ilvl w:val="0"/>
          <w:numId w:val="40"/>
        </w:numPr>
        <w:spacing w:before="240" w:beforeAutospacing="0" w:after="120" w:afterAutospacing="0" w:line="276" w:lineRule="auto"/>
        <w:ind w:hanging="357"/>
        <w:jc w:val="both"/>
        <w:rPr>
          <w:rFonts w:ascii="Arial" w:hAnsi="Arial" w:cs="Arial"/>
          <w:sz w:val="22"/>
          <w:szCs w:val="22"/>
        </w:rPr>
      </w:pPr>
      <w:r>
        <w:rPr>
          <w:rFonts w:ascii="Arial" w:hAnsi="Arial" w:cs="Arial"/>
          <w:sz w:val="22"/>
          <w:szCs w:val="22"/>
        </w:rPr>
        <w:t>Ce</w:t>
      </w:r>
      <w:r w:rsidR="00AF6E8D" w:rsidRPr="00E6622B">
        <w:rPr>
          <w:rFonts w:ascii="Arial" w:hAnsi="Arial" w:cs="Arial"/>
          <w:sz w:val="22"/>
          <w:szCs w:val="22"/>
        </w:rPr>
        <w:t xml:space="preserve">na za každou dílčí dodávku bude fakturována na základě daňového dokladu (faktury) </w:t>
      </w:r>
      <w:r w:rsidR="00AF6E8D" w:rsidRPr="00E6622B">
        <w:rPr>
          <w:rFonts w:ascii="Arial" w:hAnsi="Arial" w:cs="Arial"/>
          <w:sz w:val="22"/>
          <w:szCs w:val="22"/>
        </w:rPr>
        <w:lastRenderedPageBreak/>
        <w:t>vystaveného Prodávajícím po protokolárním předání a převzetí dodávky</w:t>
      </w:r>
      <w:r w:rsidR="00CF4B88">
        <w:rPr>
          <w:rFonts w:ascii="Arial" w:hAnsi="Arial" w:cs="Arial"/>
          <w:sz w:val="22"/>
          <w:szCs w:val="22"/>
        </w:rPr>
        <w:t xml:space="preserve"> </w:t>
      </w:r>
      <w:r w:rsidR="00F944B3">
        <w:rPr>
          <w:rFonts w:ascii="Arial" w:hAnsi="Arial" w:cs="Arial"/>
          <w:sz w:val="22"/>
          <w:szCs w:val="22"/>
        </w:rPr>
        <w:t>(</w:t>
      </w:r>
      <w:r w:rsidR="004E3C19">
        <w:rPr>
          <w:rFonts w:ascii="Arial" w:hAnsi="Arial" w:cs="Arial"/>
          <w:sz w:val="22"/>
          <w:szCs w:val="22"/>
        </w:rPr>
        <w:t xml:space="preserve">tj. </w:t>
      </w:r>
      <w:r w:rsidR="0015621C">
        <w:rPr>
          <w:rFonts w:ascii="Arial" w:hAnsi="Arial" w:cs="Arial"/>
          <w:sz w:val="22"/>
          <w:szCs w:val="22"/>
        </w:rPr>
        <w:t>po podpisu příslušného dodacího listu bez výhrad)</w:t>
      </w:r>
      <w:r w:rsidR="00AF6E8D" w:rsidRPr="00E6622B">
        <w:rPr>
          <w:rFonts w:ascii="Arial" w:hAnsi="Arial" w:cs="Arial"/>
          <w:sz w:val="22"/>
          <w:szCs w:val="22"/>
        </w:rPr>
        <w:t>. Přílohou faktury bude kopie dodacího listu potvrzeného Kupujícím. Kupující neposkytuje zálohy.</w:t>
      </w:r>
    </w:p>
    <w:p w14:paraId="76E33D3C" w14:textId="23DEBA7C" w:rsidR="00AF6E8D" w:rsidRPr="00E6622B" w:rsidRDefault="00AF6E8D" w:rsidP="00E6622B">
      <w:pPr>
        <w:pStyle w:val="Normlnweb"/>
        <w:widowControl w:val="0"/>
        <w:numPr>
          <w:ilvl w:val="0"/>
          <w:numId w:val="40"/>
        </w:numPr>
        <w:spacing w:before="240" w:beforeAutospacing="0" w:after="120" w:afterAutospacing="0" w:line="276" w:lineRule="auto"/>
        <w:ind w:hanging="357"/>
        <w:jc w:val="both"/>
        <w:rPr>
          <w:rFonts w:ascii="Arial" w:hAnsi="Arial" w:cs="Arial"/>
          <w:sz w:val="22"/>
          <w:szCs w:val="22"/>
        </w:rPr>
      </w:pPr>
      <w:r w:rsidRPr="00E6622B">
        <w:rPr>
          <w:rFonts w:ascii="Arial" w:hAnsi="Arial" w:cs="Arial"/>
          <w:sz w:val="22"/>
          <w:szCs w:val="22"/>
        </w:rPr>
        <w:t xml:space="preserve">Splatnost faktur se sjednává na </w:t>
      </w:r>
      <w:r w:rsidRPr="00E6622B">
        <w:rPr>
          <w:rStyle w:val="Siln"/>
          <w:rFonts w:ascii="Arial" w:hAnsi="Arial" w:cs="Arial"/>
          <w:sz w:val="22"/>
          <w:szCs w:val="22"/>
        </w:rPr>
        <w:t>30 kalendářních dnů</w:t>
      </w:r>
      <w:r w:rsidRPr="00E6622B">
        <w:rPr>
          <w:rFonts w:ascii="Arial" w:hAnsi="Arial" w:cs="Arial"/>
          <w:sz w:val="22"/>
          <w:szCs w:val="22"/>
        </w:rPr>
        <w:t xml:space="preserve"> ode dne jejich doručení Kupujícímu. Faktury budou zasílány elektronicky na adresu určenou Kupujícím.</w:t>
      </w:r>
    </w:p>
    <w:p w14:paraId="06B11638" w14:textId="1711C184" w:rsidR="00AF6E8D" w:rsidRPr="009504A3" w:rsidRDefault="00AF6E8D" w:rsidP="00E6622B">
      <w:pPr>
        <w:pStyle w:val="Normlnweb"/>
        <w:widowControl w:val="0"/>
        <w:numPr>
          <w:ilvl w:val="0"/>
          <w:numId w:val="40"/>
        </w:numPr>
        <w:spacing w:before="240" w:beforeAutospacing="0" w:after="120" w:afterAutospacing="0" w:line="276" w:lineRule="auto"/>
        <w:ind w:hanging="357"/>
        <w:jc w:val="both"/>
        <w:rPr>
          <w:rFonts w:ascii="Arial" w:hAnsi="Arial" w:cs="Arial"/>
          <w:sz w:val="22"/>
          <w:szCs w:val="22"/>
        </w:rPr>
      </w:pPr>
      <w:r w:rsidRPr="00E6622B">
        <w:rPr>
          <w:rFonts w:ascii="Arial" w:hAnsi="Arial" w:cs="Arial"/>
          <w:sz w:val="22"/>
          <w:szCs w:val="22"/>
        </w:rPr>
        <w:t xml:space="preserve">Faktura musí obsahovat náležitosti daňového dokladu dle zákona č. 235/2004 Sb., o dani z přidané hodnoty, </w:t>
      </w:r>
      <w:r w:rsidR="0015621C">
        <w:rPr>
          <w:rFonts w:ascii="Arial" w:hAnsi="Arial" w:cs="Arial"/>
          <w:sz w:val="22"/>
          <w:szCs w:val="22"/>
        </w:rPr>
        <w:t xml:space="preserve">ve znění pozdějších předpisů, </w:t>
      </w:r>
      <w:r w:rsidRPr="00E6622B">
        <w:rPr>
          <w:rFonts w:ascii="Arial" w:hAnsi="Arial" w:cs="Arial"/>
          <w:sz w:val="22"/>
          <w:szCs w:val="22"/>
        </w:rPr>
        <w:t>a</w:t>
      </w:r>
      <w:r w:rsidRPr="009504A3">
        <w:rPr>
          <w:rFonts w:ascii="Arial" w:hAnsi="Arial" w:cs="Arial"/>
          <w:sz w:val="22"/>
          <w:szCs w:val="22"/>
        </w:rPr>
        <w:t xml:space="preserve"> dále zejména označení objednávky a odkaz na příslušný dodací list.</w:t>
      </w:r>
    </w:p>
    <w:p w14:paraId="52AE19B7" w14:textId="15AEBA2F" w:rsidR="00AF6E8D" w:rsidRPr="009504A3" w:rsidRDefault="00AF6E8D" w:rsidP="00E6622B">
      <w:pPr>
        <w:pStyle w:val="Normlnweb"/>
        <w:numPr>
          <w:ilvl w:val="0"/>
          <w:numId w:val="40"/>
        </w:numPr>
        <w:spacing w:before="240" w:beforeAutospacing="0" w:after="240" w:afterAutospacing="0" w:line="276" w:lineRule="auto"/>
        <w:ind w:hanging="357"/>
        <w:jc w:val="both"/>
        <w:rPr>
          <w:rFonts w:ascii="Arial" w:hAnsi="Arial" w:cs="Arial"/>
          <w:sz w:val="22"/>
          <w:szCs w:val="22"/>
        </w:rPr>
      </w:pPr>
      <w:r w:rsidRPr="009504A3">
        <w:rPr>
          <w:rFonts w:ascii="Arial" w:hAnsi="Arial" w:cs="Arial"/>
          <w:sz w:val="22"/>
          <w:szCs w:val="22"/>
        </w:rPr>
        <w:t xml:space="preserve">Nebude-li faktura obsahovat předepsané náležitosti nebo bude-li v ní chybně vyúčtována cena, je Kupující oprávněn ji před uplynutím lhůty splatnosti vrátit Prodávajícímu </w:t>
      </w:r>
      <w:r w:rsidR="0015621C">
        <w:rPr>
          <w:rFonts w:ascii="Arial" w:hAnsi="Arial" w:cs="Arial"/>
          <w:sz w:val="22"/>
          <w:szCs w:val="22"/>
        </w:rPr>
        <w:br/>
      </w:r>
      <w:r w:rsidRPr="009504A3">
        <w:rPr>
          <w:rFonts w:ascii="Arial" w:hAnsi="Arial" w:cs="Arial"/>
          <w:sz w:val="22"/>
          <w:szCs w:val="22"/>
        </w:rPr>
        <w:t>s uvedením důvodů. V takovém případě běží nová lhůta splatnosti ode dne doručení opravené faktury.</w:t>
      </w:r>
    </w:p>
    <w:p w14:paraId="7C1D643C" w14:textId="13CAA4AF" w:rsidR="00AF6E8D" w:rsidRPr="009504A3" w:rsidRDefault="00AF6E8D" w:rsidP="006F0C44">
      <w:pPr>
        <w:pStyle w:val="Normlnweb"/>
        <w:numPr>
          <w:ilvl w:val="0"/>
          <w:numId w:val="40"/>
        </w:numPr>
        <w:spacing w:before="240" w:beforeAutospacing="0" w:after="240" w:afterAutospacing="0" w:line="276" w:lineRule="auto"/>
        <w:ind w:hanging="357"/>
        <w:jc w:val="both"/>
        <w:rPr>
          <w:rFonts w:ascii="Arial" w:hAnsi="Arial" w:cs="Arial"/>
          <w:sz w:val="22"/>
          <w:szCs w:val="22"/>
        </w:rPr>
      </w:pPr>
      <w:r w:rsidRPr="009504A3">
        <w:rPr>
          <w:rFonts w:ascii="Arial" w:hAnsi="Arial" w:cs="Arial"/>
          <w:sz w:val="22"/>
          <w:szCs w:val="22"/>
        </w:rPr>
        <w:t xml:space="preserve">Povinnost Kupujícího zaplatit kupní cenu je splněna dnem připsání příslušné částky </w:t>
      </w:r>
      <w:r w:rsidR="0015621C">
        <w:rPr>
          <w:rFonts w:ascii="Arial" w:hAnsi="Arial" w:cs="Arial"/>
          <w:sz w:val="22"/>
          <w:szCs w:val="22"/>
        </w:rPr>
        <w:br/>
      </w:r>
      <w:r w:rsidRPr="009504A3">
        <w:rPr>
          <w:rFonts w:ascii="Arial" w:hAnsi="Arial" w:cs="Arial"/>
          <w:sz w:val="22"/>
          <w:szCs w:val="22"/>
        </w:rPr>
        <w:t>na účet Prodávající</w:t>
      </w:r>
      <w:r w:rsidR="005D3B3D">
        <w:rPr>
          <w:rFonts w:ascii="Arial" w:hAnsi="Arial" w:cs="Arial"/>
          <w:sz w:val="22"/>
          <w:szCs w:val="22"/>
        </w:rPr>
        <w:t xml:space="preserve">ho. </w:t>
      </w:r>
    </w:p>
    <w:p w14:paraId="0E9B3B13" w14:textId="4B11C9A0" w:rsidR="00AF6E8D" w:rsidRPr="009504A3" w:rsidRDefault="00AF6E8D" w:rsidP="006F0C44">
      <w:pPr>
        <w:pStyle w:val="Normlnweb"/>
        <w:widowControl w:val="0"/>
        <w:numPr>
          <w:ilvl w:val="0"/>
          <w:numId w:val="40"/>
        </w:numPr>
        <w:spacing w:before="240" w:beforeAutospacing="0" w:after="240" w:afterAutospacing="0" w:line="276" w:lineRule="auto"/>
        <w:ind w:hanging="357"/>
        <w:jc w:val="both"/>
        <w:rPr>
          <w:rFonts w:ascii="Arial" w:hAnsi="Arial" w:cs="Arial"/>
          <w:sz w:val="22"/>
          <w:szCs w:val="22"/>
        </w:rPr>
      </w:pPr>
      <w:r w:rsidRPr="009504A3">
        <w:rPr>
          <w:rFonts w:ascii="Arial" w:hAnsi="Arial" w:cs="Arial"/>
          <w:sz w:val="22"/>
          <w:szCs w:val="22"/>
        </w:rPr>
        <w:t>V případě prodlení s úhradou faktury je Kupující povinen zaplatit Prodávajícímu zákonný úrok z prodlení dle občanského zákoníku.</w:t>
      </w:r>
    </w:p>
    <w:p w14:paraId="44412DBD" w14:textId="22420839" w:rsidR="004105F6" w:rsidRPr="009504A3" w:rsidRDefault="00AF6E8D" w:rsidP="006F0C44">
      <w:pPr>
        <w:pStyle w:val="Normlnweb"/>
        <w:widowControl w:val="0"/>
        <w:numPr>
          <w:ilvl w:val="0"/>
          <w:numId w:val="40"/>
        </w:numPr>
        <w:spacing w:before="240" w:beforeAutospacing="0" w:after="240" w:afterAutospacing="0" w:line="276" w:lineRule="auto"/>
        <w:ind w:hanging="357"/>
        <w:jc w:val="both"/>
        <w:rPr>
          <w:rFonts w:ascii="Arial" w:hAnsi="Arial" w:cs="Arial"/>
          <w:sz w:val="22"/>
          <w:szCs w:val="22"/>
        </w:rPr>
      </w:pPr>
      <w:r w:rsidRPr="009504A3">
        <w:rPr>
          <w:rFonts w:ascii="Arial" w:hAnsi="Arial" w:cs="Arial"/>
          <w:sz w:val="22"/>
          <w:szCs w:val="22"/>
        </w:rPr>
        <w:t xml:space="preserve">Veškeré platby podle této smlouvy budou prováděny v české měně na účet uvedený </w:t>
      </w:r>
      <w:r w:rsidR="0015621C">
        <w:rPr>
          <w:rFonts w:ascii="Arial" w:hAnsi="Arial" w:cs="Arial"/>
          <w:sz w:val="22"/>
          <w:szCs w:val="22"/>
        </w:rPr>
        <w:br/>
      </w:r>
      <w:r w:rsidRPr="009504A3">
        <w:rPr>
          <w:rFonts w:ascii="Arial" w:hAnsi="Arial" w:cs="Arial"/>
          <w:sz w:val="22"/>
          <w:szCs w:val="22"/>
        </w:rPr>
        <w:t>na daňovém dokladu.</w:t>
      </w:r>
    </w:p>
    <w:p w14:paraId="5161DC16" w14:textId="77777777" w:rsidR="004105F6" w:rsidRPr="009504A3" w:rsidRDefault="004105F6" w:rsidP="006F0C44">
      <w:pPr>
        <w:pStyle w:val="Nadpis1"/>
        <w:keepNext w:val="0"/>
        <w:keepLines w:val="0"/>
        <w:widowControl w:val="0"/>
        <w:spacing w:after="240"/>
        <w:jc w:val="center"/>
        <w:rPr>
          <w:rFonts w:ascii="Arial" w:hAnsi="Arial" w:cs="Arial"/>
          <w:b/>
          <w:bCs/>
          <w:color w:val="auto"/>
          <w:sz w:val="22"/>
          <w:szCs w:val="22"/>
        </w:rPr>
      </w:pPr>
      <w:r w:rsidRPr="009504A3">
        <w:rPr>
          <w:rFonts w:ascii="Arial" w:hAnsi="Arial" w:cs="Arial"/>
          <w:b/>
          <w:bCs/>
          <w:color w:val="auto"/>
          <w:sz w:val="22"/>
          <w:szCs w:val="22"/>
        </w:rPr>
        <w:t>Čl. IV</w:t>
      </w:r>
    </w:p>
    <w:p w14:paraId="32451641" w14:textId="0CA5656A" w:rsidR="004105F6" w:rsidRPr="009504A3" w:rsidRDefault="00EB6265" w:rsidP="006F0C44">
      <w:pPr>
        <w:pStyle w:val="Zkladntext"/>
        <w:widowControl w:val="0"/>
        <w:tabs>
          <w:tab w:val="left" w:pos="-3261"/>
          <w:tab w:val="left" w:pos="-2835"/>
          <w:tab w:val="left" w:pos="-1276"/>
        </w:tabs>
        <w:spacing w:after="240" w:line="276" w:lineRule="auto"/>
        <w:ind w:left="284"/>
        <w:jc w:val="center"/>
        <w:rPr>
          <w:rFonts w:ascii="Arial" w:hAnsi="Arial" w:cs="Arial"/>
          <w:b/>
          <w:sz w:val="22"/>
          <w:szCs w:val="22"/>
        </w:rPr>
      </w:pPr>
      <w:r w:rsidRPr="009504A3">
        <w:rPr>
          <w:rFonts w:ascii="Arial" w:hAnsi="Arial" w:cs="Arial"/>
          <w:b/>
          <w:sz w:val="22"/>
          <w:szCs w:val="22"/>
        </w:rPr>
        <w:t>Záruka a o</w:t>
      </w:r>
      <w:r w:rsidR="004105F6" w:rsidRPr="009504A3">
        <w:rPr>
          <w:rFonts w:ascii="Arial" w:hAnsi="Arial" w:cs="Arial"/>
          <w:b/>
          <w:sz w:val="22"/>
          <w:szCs w:val="22"/>
        </w:rPr>
        <w:t>dpovědnost za vady</w:t>
      </w:r>
    </w:p>
    <w:p w14:paraId="64400474" w14:textId="6B294E26" w:rsidR="00011993" w:rsidRDefault="00EB6265" w:rsidP="00011993">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 xml:space="preserve">Prodávající odpovídá za to, že dodávky laviček a jejich instalace jsou provedeny řádně, včas a v souladu s touto smlouvou a Přílohou č. 1 – Technická specifikace předmětu plnění, že předmět plnění je nový, nepoužitý, bez vad a neporušuje </w:t>
      </w:r>
      <w:r w:rsidR="00EE60C4">
        <w:rPr>
          <w:rFonts w:ascii="Arial" w:hAnsi="Arial" w:cs="Arial"/>
          <w:color w:val="auto"/>
          <w:sz w:val="22"/>
          <w:szCs w:val="22"/>
        </w:rPr>
        <w:t>práva třetích osob</w:t>
      </w:r>
      <w:r w:rsidRPr="009504A3">
        <w:rPr>
          <w:rFonts w:ascii="Arial" w:hAnsi="Arial" w:cs="Arial"/>
          <w:color w:val="auto"/>
          <w:sz w:val="22"/>
          <w:szCs w:val="22"/>
        </w:rPr>
        <w:t xml:space="preserve"> (zejména práva duševního vlastnictví).</w:t>
      </w:r>
    </w:p>
    <w:p w14:paraId="5CC099E7" w14:textId="04F74E2F" w:rsidR="00EE60C4" w:rsidRPr="00011993" w:rsidRDefault="00EE60C4" w:rsidP="00011993">
      <w:pPr>
        <w:pStyle w:val="Nadpis1"/>
        <w:keepNext w:val="0"/>
        <w:keepLines w:val="0"/>
        <w:widowControl w:val="0"/>
        <w:numPr>
          <w:ilvl w:val="0"/>
          <w:numId w:val="44"/>
        </w:numPr>
        <w:spacing w:after="120" w:line="276" w:lineRule="auto"/>
        <w:ind w:left="284" w:hanging="426"/>
        <w:jc w:val="both"/>
        <w:rPr>
          <w:rFonts w:ascii="Arial" w:hAnsi="Arial" w:cs="Arial"/>
          <w:color w:val="auto"/>
          <w:sz w:val="22"/>
          <w:szCs w:val="22"/>
        </w:rPr>
      </w:pPr>
      <w:r w:rsidRPr="00011993">
        <w:rPr>
          <w:rFonts w:ascii="Arial" w:hAnsi="Arial" w:cs="Arial"/>
          <w:color w:val="auto"/>
          <w:sz w:val="22"/>
          <w:szCs w:val="22"/>
        </w:rPr>
        <w:t>Prodávající poskytuje na každou jednotlivě předanou lavičku a její instalaci záruku za</w:t>
      </w:r>
      <w:r w:rsidR="00011993" w:rsidRPr="00011993">
        <w:rPr>
          <w:rFonts w:ascii="Arial" w:hAnsi="Arial" w:cs="Arial"/>
          <w:color w:val="auto"/>
          <w:sz w:val="22"/>
          <w:szCs w:val="22"/>
        </w:rPr>
        <w:t> </w:t>
      </w:r>
      <w:r w:rsidRPr="00011993">
        <w:rPr>
          <w:rFonts w:ascii="Arial" w:hAnsi="Arial" w:cs="Arial"/>
          <w:color w:val="auto"/>
          <w:sz w:val="22"/>
          <w:szCs w:val="22"/>
        </w:rPr>
        <w:t>jakost v délce:</w:t>
      </w:r>
    </w:p>
    <w:p w14:paraId="63DD0C4E" w14:textId="2FC1EE14" w:rsidR="00EE60C4" w:rsidRPr="00011993" w:rsidRDefault="00EE60C4" w:rsidP="00EA6111">
      <w:pPr>
        <w:pStyle w:val="Odstavecseseznamem"/>
        <w:numPr>
          <w:ilvl w:val="1"/>
          <w:numId w:val="47"/>
        </w:numPr>
        <w:spacing w:after="120" w:line="276" w:lineRule="auto"/>
        <w:ind w:left="567" w:hanging="283"/>
        <w:rPr>
          <w:rFonts w:ascii="Arial" w:hAnsi="Arial" w:cs="Arial"/>
          <w:sz w:val="22"/>
          <w:szCs w:val="22"/>
        </w:rPr>
      </w:pPr>
      <w:r w:rsidRPr="00011993">
        <w:rPr>
          <w:rFonts w:ascii="Arial" w:hAnsi="Arial" w:cs="Arial"/>
          <w:b/>
          <w:bCs/>
          <w:sz w:val="22"/>
          <w:szCs w:val="22"/>
        </w:rPr>
        <w:t>60 měsíců</w:t>
      </w:r>
      <w:r w:rsidRPr="00011993">
        <w:rPr>
          <w:rFonts w:ascii="Arial" w:hAnsi="Arial" w:cs="Arial"/>
          <w:sz w:val="22"/>
          <w:szCs w:val="22"/>
        </w:rPr>
        <w:t xml:space="preserve"> na kovové konstrukce,</w:t>
      </w:r>
    </w:p>
    <w:p w14:paraId="322E00ED" w14:textId="466FE846" w:rsidR="00EE60C4" w:rsidRPr="00011993" w:rsidRDefault="00EE60C4" w:rsidP="00EA6111">
      <w:pPr>
        <w:pStyle w:val="Odstavecseseznamem"/>
        <w:numPr>
          <w:ilvl w:val="1"/>
          <w:numId w:val="47"/>
        </w:numPr>
        <w:spacing w:after="120" w:line="276" w:lineRule="auto"/>
        <w:ind w:left="567" w:hanging="283"/>
        <w:rPr>
          <w:rFonts w:ascii="Arial" w:hAnsi="Arial" w:cs="Arial"/>
          <w:sz w:val="22"/>
          <w:szCs w:val="22"/>
        </w:rPr>
      </w:pPr>
      <w:r w:rsidRPr="00011993">
        <w:rPr>
          <w:rFonts w:ascii="Arial" w:hAnsi="Arial" w:cs="Arial"/>
          <w:b/>
          <w:bCs/>
          <w:sz w:val="22"/>
          <w:szCs w:val="22"/>
        </w:rPr>
        <w:t>24 měsíců</w:t>
      </w:r>
      <w:r w:rsidRPr="00011993">
        <w:rPr>
          <w:rFonts w:ascii="Arial" w:hAnsi="Arial" w:cs="Arial"/>
          <w:sz w:val="22"/>
          <w:szCs w:val="22"/>
        </w:rPr>
        <w:t xml:space="preserve"> na dřevěné části laviček,</w:t>
      </w:r>
    </w:p>
    <w:p w14:paraId="29E64FDA" w14:textId="2AA80709" w:rsidR="00EE60C4" w:rsidRPr="00011993" w:rsidRDefault="00EE60C4" w:rsidP="00011993">
      <w:pPr>
        <w:spacing w:after="120" w:line="276" w:lineRule="auto"/>
        <w:ind w:firstLine="284"/>
        <w:rPr>
          <w:rFonts w:ascii="Arial" w:hAnsi="Arial" w:cs="Arial"/>
          <w:sz w:val="22"/>
          <w:szCs w:val="22"/>
        </w:rPr>
      </w:pPr>
      <w:r w:rsidRPr="00011993">
        <w:rPr>
          <w:rFonts w:ascii="Arial" w:hAnsi="Arial" w:cs="Arial"/>
          <w:sz w:val="22"/>
          <w:szCs w:val="22"/>
        </w:rPr>
        <w:t>a to ode dne řádného převzetí příslušné dílčí dodávky Kupujícím.</w:t>
      </w:r>
    </w:p>
    <w:p w14:paraId="06AD3D06" w14:textId="77777777" w:rsidR="00EE60C4" w:rsidRPr="00EE60C4" w:rsidRDefault="00EE60C4" w:rsidP="00EE60C4"/>
    <w:p w14:paraId="13C08952" w14:textId="73CB3C38" w:rsidR="00C058AA" w:rsidRPr="009504A3" w:rsidRDefault="00EB6265" w:rsidP="006F0C44">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 xml:space="preserve">Záruka se vztahuje zejména na jakost a vhodnost použitých materiálů, stálost a stabilitu konstrukce, kvalitu povrchových úprav, správnost a bezpečnost provedení </w:t>
      </w:r>
      <w:r w:rsidR="00EE60C4">
        <w:rPr>
          <w:rFonts w:ascii="Arial" w:hAnsi="Arial" w:cs="Arial"/>
          <w:color w:val="auto"/>
          <w:sz w:val="22"/>
          <w:szCs w:val="22"/>
        </w:rPr>
        <w:t>montáže</w:t>
      </w:r>
      <w:r w:rsidRPr="009504A3">
        <w:rPr>
          <w:rFonts w:ascii="Arial" w:hAnsi="Arial" w:cs="Arial"/>
          <w:color w:val="auto"/>
          <w:sz w:val="22"/>
          <w:szCs w:val="22"/>
        </w:rPr>
        <w:t xml:space="preserve">, </w:t>
      </w:r>
      <w:r w:rsidR="00EE60C4">
        <w:rPr>
          <w:rFonts w:ascii="Arial" w:hAnsi="Arial" w:cs="Arial"/>
          <w:color w:val="auto"/>
          <w:sz w:val="22"/>
          <w:szCs w:val="22"/>
        </w:rPr>
        <w:t>jakož</w:t>
      </w:r>
      <w:r w:rsidRPr="009504A3">
        <w:rPr>
          <w:rFonts w:ascii="Arial" w:hAnsi="Arial" w:cs="Arial"/>
          <w:color w:val="auto"/>
          <w:sz w:val="22"/>
          <w:szCs w:val="22"/>
        </w:rPr>
        <w:t xml:space="preserve"> i na funkčnost a bezpečnost laviček pro veřejné užívání v podmínkách obvyklých </w:t>
      </w:r>
      <w:r w:rsidR="00930667">
        <w:rPr>
          <w:rFonts w:ascii="Arial" w:hAnsi="Arial" w:cs="Arial"/>
          <w:color w:val="auto"/>
          <w:sz w:val="22"/>
          <w:szCs w:val="22"/>
        </w:rPr>
        <w:br/>
      </w:r>
      <w:r w:rsidRPr="009504A3">
        <w:rPr>
          <w:rFonts w:ascii="Arial" w:hAnsi="Arial" w:cs="Arial"/>
          <w:color w:val="auto"/>
          <w:sz w:val="22"/>
          <w:szCs w:val="22"/>
        </w:rPr>
        <w:t>pro městský mobiliář.</w:t>
      </w:r>
    </w:p>
    <w:p w14:paraId="61365864" w14:textId="0B22A815" w:rsidR="00C058AA" w:rsidRPr="009504A3" w:rsidRDefault="00EB6265" w:rsidP="006F0C44">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 xml:space="preserve">Převzetí dodávky bez výhrad neomezuje právo Kupujícího uplatnit skryté vady, které se projeví v průběhu záruční doby. Zjevné vady nezapsané při převzetí mohou být uplatněny, prokáže-li Kupující, že je v daném okamžiku nemohl zjistit ani při vynaložení odborné </w:t>
      </w:r>
      <w:r w:rsidRPr="009504A3">
        <w:rPr>
          <w:rFonts w:ascii="Arial" w:hAnsi="Arial" w:cs="Arial"/>
          <w:color w:val="auto"/>
          <w:sz w:val="22"/>
          <w:szCs w:val="22"/>
        </w:rPr>
        <w:lastRenderedPageBreak/>
        <w:t>péče.</w:t>
      </w:r>
    </w:p>
    <w:p w14:paraId="46F6886A" w14:textId="3E1DEB3C" w:rsidR="00C058AA" w:rsidRPr="009504A3" w:rsidRDefault="00EB6265" w:rsidP="006F0C44">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 xml:space="preserve">Kupující oznámí zjištěné vady Prodávajícímu písemně (včetně e-mailu na adresu uvedenou v článku </w:t>
      </w:r>
      <w:r w:rsidR="00C058AA" w:rsidRPr="009504A3">
        <w:rPr>
          <w:rFonts w:ascii="Arial" w:hAnsi="Arial" w:cs="Arial"/>
          <w:color w:val="auto"/>
          <w:sz w:val="22"/>
          <w:szCs w:val="22"/>
        </w:rPr>
        <w:t xml:space="preserve">I. této smlouvy </w:t>
      </w:r>
      <w:r w:rsidRPr="009504A3">
        <w:rPr>
          <w:rFonts w:ascii="Arial" w:hAnsi="Arial" w:cs="Arial"/>
          <w:color w:val="auto"/>
          <w:sz w:val="22"/>
          <w:szCs w:val="22"/>
        </w:rPr>
        <w:t xml:space="preserve">s popisem vady a identifikací dotčené </w:t>
      </w:r>
      <w:r w:rsidR="00B71B65">
        <w:rPr>
          <w:rFonts w:ascii="Arial" w:hAnsi="Arial" w:cs="Arial"/>
          <w:color w:val="auto"/>
          <w:sz w:val="22"/>
          <w:szCs w:val="22"/>
        </w:rPr>
        <w:t>d</w:t>
      </w:r>
      <w:r w:rsidRPr="009504A3">
        <w:rPr>
          <w:rFonts w:ascii="Arial" w:hAnsi="Arial" w:cs="Arial"/>
          <w:color w:val="auto"/>
          <w:sz w:val="22"/>
          <w:szCs w:val="22"/>
        </w:rPr>
        <w:t>odávky/kusu. Prodávající je povinen potvrdit přijetí oznámení do 2 pracovních</w:t>
      </w:r>
      <w:r w:rsidRPr="009504A3">
        <w:rPr>
          <w:rFonts w:ascii="Arial" w:hAnsi="Arial" w:cs="Arial"/>
          <w:b/>
          <w:bCs/>
          <w:color w:val="auto"/>
          <w:sz w:val="22"/>
          <w:szCs w:val="22"/>
        </w:rPr>
        <w:t xml:space="preserve"> </w:t>
      </w:r>
      <w:r w:rsidRPr="006F0C44">
        <w:rPr>
          <w:rFonts w:ascii="Arial" w:hAnsi="Arial" w:cs="Arial"/>
          <w:color w:val="auto"/>
          <w:sz w:val="22"/>
          <w:szCs w:val="22"/>
        </w:rPr>
        <w:t>dnů</w:t>
      </w:r>
      <w:r w:rsidRPr="009504A3">
        <w:rPr>
          <w:rFonts w:ascii="Arial" w:hAnsi="Arial" w:cs="Arial"/>
          <w:color w:val="auto"/>
          <w:sz w:val="22"/>
          <w:szCs w:val="22"/>
        </w:rPr>
        <w:t xml:space="preserve"> a současně uvést navržený způsob a harmonogram odstranění vady.</w:t>
      </w:r>
    </w:p>
    <w:p w14:paraId="64D15731" w14:textId="08893496" w:rsidR="00C058AA" w:rsidRPr="009504A3" w:rsidRDefault="00EB6265" w:rsidP="006F0C44">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 xml:space="preserve">Prodávající je povinen vady odstranit bez zbytečného odkladu, nejpozději do 30 kalendářních dnů od doručení oznámení o vadě, není-li písemně dohodnuto jinak. </w:t>
      </w:r>
      <w:r w:rsidR="00930667">
        <w:rPr>
          <w:rFonts w:ascii="Arial" w:hAnsi="Arial" w:cs="Arial"/>
          <w:color w:val="auto"/>
          <w:sz w:val="22"/>
          <w:szCs w:val="22"/>
        </w:rPr>
        <w:br/>
      </w:r>
      <w:r w:rsidRPr="009504A3">
        <w:rPr>
          <w:rFonts w:ascii="Arial" w:hAnsi="Arial" w:cs="Arial"/>
          <w:color w:val="auto"/>
          <w:sz w:val="22"/>
          <w:szCs w:val="22"/>
        </w:rPr>
        <w:t>V případech, kdy vada brání bezpečnému užívání nebo ohrožuje zdraví či majetek, je Prodávající povinen provést dočasné zajištění nebo náhradní opatření do 5 pracovních dnů.</w:t>
      </w:r>
    </w:p>
    <w:p w14:paraId="0BC0ABEC" w14:textId="7AE7A736" w:rsidR="00C058AA" w:rsidRPr="009504A3" w:rsidRDefault="00EB6265" w:rsidP="006F0C44">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 xml:space="preserve">Není-li odstranění vady možné, zavazuje se Prodávající bezplatně vyměnit vadný kus </w:t>
      </w:r>
      <w:r w:rsidR="00930667">
        <w:rPr>
          <w:rFonts w:ascii="Arial" w:hAnsi="Arial" w:cs="Arial"/>
          <w:color w:val="auto"/>
          <w:sz w:val="22"/>
          <w:szCs w:val="22"/>
        </w:rPr>
        <w:br/>
      </w:r>
      <w:r w:rsidRPr="009504A3">
        <w:rPr>
          <w:rFonts w:ascii="Arial" w:hAnsi="Arial" w:cs="Arial"/>
          <w:color w:val="auto"/>
          <w:sz w:val="22"/>
          <w:szCs w:val="22"/>
        </w:rPr>
        <w:t xml:space="preserve">za nový shodný kus a provést jeho instalaci; totéž platí i při opakovaném výskytu téže vady po opravě. Na vyměněný kus běží nová záruční doba v délce původní záruky; </w:t>
      </w:r>
      <w:r w:rsidR="00930667">
        <w:rPr>
          <w:rFonts w:ascii="Arial" w:hAnsi="Arial" w:cs="Arial"/>
          <w:color w:val="auto"/>
          <w:sz w:val="22"/>
          <w:szCs w:val="22"/>
        </w:rPr>
        <w:br/>
      </w:r>
      <w:r w:rsidRPr="009504A3">
        <w:rPr>
          <w:rFonts w:ascii="Arial" w:hAnsi="Arial" w:cs="Arial"/>
          <w:color w:val="auto"/>
          <w:sz w:val="22"/>
          <w:szCs w:val="22"/>
        </w:rPr>
        <w:t>na opravené části běží nová záruční doba min. 24 měsíců nebo zbytek původní záruky, podle toho, která doba je delší.</w:t>
      </w:r>
    </w:p>
    <w:p w14:paraId="2DC59EE0" w14:textId="7723D135" w:rsidR="00C058AA" w:rsidRPr="009504A3" w:rsidRDefault="00C058AA" w:rsidP="006F0C44">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 xml:space="preserve">Nesplní-li </w:t>
      </w:r>
      <w:r w:rsidR="00EB6265" w:rsidRPr="009504A3">
        <w:rPr>
          <w:rFonts w:ascii="Arial" w:hAnsi="Arial" w:cs="Arial"/>
          <w:color w:val="auto"/>
          <w:sz w:val="22"/>
          <w:szCs w:val="22"/>
        </w:rPr>
        <w:t>Prodávající povinnost odstranit vady ve lhůtě dle odstavce 6</w:t>
      </w:r>
      <w:r w:rsidRPr="009504A3">
        <w:rPr>
          <w:rFonts w:ascii="Arial" w:hAnsi="Arial" w:cs="Arial"/>
          <w:color w:val="auto"/>
          <w:sz w:val="22"/>
          <w:szCs w:val="22"/>
        </w:rPr>
        <w:t>. tohoto článku</w:t>
      </w:r>
      <w:r w:rsidR="00EB6265" w:rsidRPr="009504A3">
        <w:rPr>
          <w:rFonts w:ascii="Arial" w:hAnsi="Arial" w:cs="Arial"/>
          <w:color w:val="auto"/>
          <w:sz w:val="22"/>
          <w:szCs w:val="22"/>
        </w:rPr>
        <w:t>, je Kupující oprávněn:</w:t>
      </w:r>
    </w:p>
    <w:p w14:paraId="37F7B00D" w14:textId="77777777" w:rsidR="00930667" w:rsidRDefault="00EB6265" w:rsidP="006F0C44">
      <w:pPr>
        <w:pStyle w:val="Nadpis1"/>
        <w:keepNext w:val="0"/>
        <w:keepLines w:val="0"/>
        <w:widowControl w:val="0"/>
        <w:numPr>
          <w:ilvl w:val="0"/>
          <w:numId w:val="45"/>
        </w:numPr>
        <w:spacing w:line="276" w:lineRule="auto"/>
        <w:ind w:left="284" w:firstLine="0"/>
        <w:jc w:val="both"/>
        <w:rPr>
          <w:rFonts w:ascii="Arial" w:hAnsi="Arial" w:cs="Arial"/>
          <w:color w:val="auto"/>
          <w:sz w:val="22"/>
          <w:szCs w:val="22"/>
        </w:rPr>
      </w:pPr>
      <w:r w:rsidRPr="009504A3">
        <w:rPr>
          <w:rFonts w:ascii="Arial" w:hAnsi="Arial" w:cs="Arial"/>
          <w:color w:val="auto"/>
          <w:sz w:val="22"/>
          <w:szCs w:val="22"/>
        </w:rPr>
        <w:t xml:space="preserve">zajistit odstranění vady třetí osobou na </w:t>
      </w:r>
      <w:r w:rsidR="00930667">
        <w:rPr>
          <w:rFonts w:ascii="Arial" w:hAnsi="Arial" w:cs="Arial"/>
          <w:color w:val="auto"/>
          <w:sz w:val="22"/>
          <w:szCs w:val="22"/>
        </w:rPr>
        <w:t>náklad Prodávajícího, a/nebo</w:t>
      </w:r>
    </w:p>
    <w:p w14:paraId="2D454DEA" w14:textId="77777777" w:rsidR="00930667" w:rsidRDefault="00EB6265" w:rsidP="00930667">
      <w:pPr>
        <w:pStyle w:val="Nadpis1"/>
        <w:keepNext w:val="0"/>
        <w:keepLines w:val="0"/>
        <w:widowControl w:val="0"/>
        <w:numPr>
          <w:ilvl w:val="0"/>
          <w:numId w:val="45"/>
        </w:numPr>
        <w:spacing w:line="276" w:lineRule="auto"/>
        <w:ind w:left="284" w:firstLine="0"/>
        <w:jc w:val="both"/>
        <w:rPr>
          <w:rFonts w:ascii="Arial" w:hAnsi="Arial" w:cs="Arial"/>
          <w:color w:val="auto"/>
          <w:sz w:val="22"/>
          <w:szCs w:val="22"/>
        </w:rPr>
      </w:pPr>
      <w:r w:rsidRPr="009504A3">
        <w:rPr>
          <w:rFonts w:ascii="Arial" w:hAnsi="Arial" w:cs="Arial"/>
          <w:color w:val="auto"/>
          <w:sz w:val="22"/>
          <w:szCs w:val="22"/>
        </w:rPr>
        <w:t>uplatnit smluvní pokuty dle článku</w:t>
      </w:r>
      <w:r w:rsidR="00C058AA" w:rsidRPr="009504A3">
        <w:rPr>
          <w:rFonts w:ascii="Arial" w:hAnsi="Arial" w:cs="Arial"/>
          <w:color w:val="auto"/>
          <w:sz w:val="22"/>
          <w:szCs w:val="22"/>
        </w:rPr>
        <w:t xml:space="preserve"> VI. této smlouvy</w:t>
      </w:r>
      <w:r w:rsidRPr="009504A3">
        <w:rPr>
          <w:rFonts w:ascii="Arial" w:hAnsi="Arial" w:cs="Arial"/>
          <w:color w:val="auto"/>
          <w:sz w:val="22"/>
          <w:szCs w:val="22"/>
        </w:rPr>
        <w:t>, a/nebo</w:t>
      </w:r>
    </w:p>
    <w:p w14:paraId="159E632D" w14:textId="3765AB92" w:rsidR="00C058AA" w:rsidRDefault="00EB6265" w:rsidP="00930667">
      <w:pPr>
        <w:pStyle w:val="Nadpis1"/>
        <w:keepNext w:val="0"/>
        <w:keepLines w:val="0"/>
        <w:widowControl w:val="0"/>
        <w:numPr>
          <w:ilvl w:val="0"/>
          <w:numId w:val="45"/>
        </w:numPr>
        <w:spacing w:line="276" w:lineRule="auto"/>
        <w:ind w:left="284" w:firstLine="0"/>
        <w:jc w:val="both"/>
        <w:rPr>
          <w:rFonts w:ascii="Arial" w:hAnsi="Arial" w:cs="Arial"/>
          <w:color w:val="auto"/>
          <w:sz w:val="22"/>
          <w:szCs w:val="22"/>
        </w:rPr>
      </w:pPr>
      <w:r w:rsidRPr="00930667">
        <w:rPr>
          <w:rFonts w:ascii="Arial" w:hAnsi="Arial" w:cs="Arial"/>
          <w:color w:val="auto"/>
          <w:sz w:val="22"/>
          <w:szCs w:val="22"/>
        </w:rPr>
        <w:t>uplatnit slevu z ceny; tím nejsou dotčena práva na náhradu škody.</w:t>
      </w:r>
    </w:p>
    <w:p w14:paraId="287B7A7A" w14:textId="77777777" w:rsidR="00C23BE2" w:rsidRDefault="00C23BE2" w:rsidP="00C23BE2">
      <w:pPr>
        <w:rPr>
          <w:rFonts w:ascii="Arial" w:hAnsi="Arial" w:cs="Arial"/>
          <w:sz w:val="22"/>
          <w:szCs w:val="22"/>
        </w:rPr>
      </w:pPr>
    </w:p>
    <w:p w14:paraId="6499C9F8" w14:textId="24165FEE" w:rsidR="00C23BE2" w:rsidRPr="00C23BE2" w:rsidRDefault="00C23BE2" w:rsidP="00C23BE2">
      <w:pPr>
        <w:ind w:firstLine="284"/>
        <w:rPr>
          <w:rFonts w:ascii="Arial" w:hAnsi="Arial" w:cs="Arial"/>
          <w:sz w:val="22"/>
          <w:szCs w:val="22"/>
        </w:rPr>
      </w:pPr>
      <w:r w:rsidRPr="00C23BE2">
        <w:rPr>
          <w:rFonts w:ascii="Arial" w:hAnsi="Arial" w:cs="Arial"/>
          <w:sz w:val="22"/>
          <w:szCs w:val="22"/>
        </w:rPr>
        <w:t>Práva uvedená pod písm. a) až c) lze uplatnit kumulativně.</w:t>
      </w:r>
    </w:p>
    <w:p w14:paraId="173F850B" w14:textId="5273D24F" w:rsidR="00C058AA" w:rsidRPr="009504A3" w:rsidRDefault="00C058AA" w:rsidP="006F0C44">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P</w:t>
      </w:r>
      <w:r w:rsidR="00EB6265" w:rsidRPr="009504A3">
        <w:rPr>
          <w:rFonts w:ascii="Arial" w:hAnsi="Arial" w:cs="Arial"/>
          <w:color w:val="auto"/>
          <w:sz w:val="22"/>
          <w:szCs w:val="22"/>
        </w:rPr>
        <w:t>ovinností dle tohoto článku (oprava, výměna, doplnění) se považuje za plnění v rámci záruky z této smlouvy a nejde o novou dodávku vyžadující samostatné licenční oprávnění dle ujednání s TSK.</w:t>
      </w:r>
    </w:p>
    <w:p w14:paraId="20B22F69" w14:textId="40580B79" w:rsidR="00C058AA" w:rsidRPr="009504A3" w:rsidRDefault="00EB6265" w:rsidP="006F0C44">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Kupující je oprávněn po dobu trvání smlouvy provádět kontrolu jakosti dodávek a plnění povinností Prodávajícího, případně tím pověřit třetí osobu; Prodávající je povinen poskytnout nezbytnou součinnost.</w:t>
      </w:r>
    </w:p>
    <w:p w14:paraId="0306B38A" w14:textId="19FD2CF3" w:rsidR="00EB6265" w:rsidRDefault="00EB6265" w:rsidP="006F0C44">
      <w:pPr>
        <w:pStyle w:val="Nadpis1"/>
        <w:keepNext w:val="0"/>
        <w:keepLines w:val="0"/>
        <w:widowControl w:val="0"/>
        <w:numPr>
          <w:ilvl w:val="0"/>
          <w:numId w:val="44"/>
        </w:numPr>
        <w:spacing w:line="276" w:lineRule="auto"/>
        <w:ind w:left="284" w:hanging="426"/>
        <w:jc w:val="both"/>
        <w:rPr>
          <w:rFonts w:ascii="Arial" w:hAnsi="Arial" w:cs="Arial"/>
          <w:color w:val="auto"/>
          <w:sz w:val="22"/>
          <w:szCs w:val="22"/>
        </w:rPr>
      </w:pPr>
      <w:r w:rsidRPr="009504A3">
        <w:rPr>
          <w:rFonts w:ascii="Arial" w:hAnsi="Arial" w:cs="Arial"/>
          <w:color w:val="auto"/>
          <w:sz w:val="22"/>
          <w:szCs w:val="22"/>
        </w:rPr>
        <w:t>Záruka se nevztahuje na poškození způsobená vnějším zásahem (zejm. vandalismem, živelní událostí) nebo nesprávným užíváním v rozporu s pokyny pro užívání, ledaže se prokáže, že k vadě došlo v příčinné souvislosti s vadou materiálu, konstrukce nebo instalace.</w:t>
      </w:r>
    </w:p>
    <w:p w14:paraId="5586ABD7" w14:textId="77777777" w:rsidR="006F0C44" w:rsidRPr="006F0C44" w:rsidRDefault="006F0C44" w:rsidP="006F0C44"/>
    <w:p w14:paraId="10FDA1BB" w14:textId="77777777" w:rsidR="004105F6" w:rsidRPr="009504A3" w:rsidRDefault="004105F6" w:rsidP="006F0C44">
      <w:pPr>
        <w:pStyle w:val="Nadpis1"/>
        <w:keepNext w:val="0"/>
        <w:keepLines w:val="0"/>
        <w:widowControl w:val="0"/>
        <w:spacing w:line="276" w:lineRule="auto"/>
        <w:jc w:val="center"/>
        <w:rPr>
          <w:rFonts w:ascii="Arial" w:hAnsi="Arial" w:cs="Arial"/>
          <w:b/>
          <w:bCs/>
          <w:color w:val="auto"/>
          <w:sz w:val="22"/>
          <w:szCs w:val="22"/>
        </w:rPr>
      </w:pPr>
      <w:r w:rsidRPr="009504A3">
        <w:rPr>
          <w:rFonts w:ascii="Arial" w:hAnsi="Arial" w:cs="Arial"/>
          <w:b/>
          <w:bCs/>
          <w:color w:val="auto"/>
          <w:sz w:val="22"/>
          <w:szCs w:val="22"/>
        </w:rPr>
        <w:t>Čl. V</w:t>
      </w:r>
    </w:p>
    <w:p w14:paraId="6D324DA2" w14:textId="1C91C89E" w:rsidR="004105F6" w:rsidRPr="009504A3" w:rsidRDefault="004105F6" w:rsidP="006F0C44">
      <w:pPr>
        <w:pStyle w:val="Zkladntext"/>
        <w:widowControl w:val="0"/>
        <w:tabs>
          <w:tab w:val="left" w:pos="-3261"/>
          <w:tab w:val="left" w:pos="-2835"/>
          <w:tab w:val="left" w:pos="-1276"/>
        </w:tabs>
        <w:spacing w:after="240" w:line="276" w:lineRule="auto"/>
        <w:ind w:left="284"/>
        <w:jc w:val="center"/>
        <w:rPr>
          <w:rFonts w:ascii="Arial" w:hAnsi="Arial" w:cs="Arial"/>
          <w:b/>
          <w:sz w:val="22"/>
          <w:szCs w:val="22"/>
        </w:rPr>
      </w:pPr>
      <w:r w:rsidRPr="009504A3">
        <w:rPr>
          <w:rFonts w:ascii="Arial" w:hAnsi="Arial" w:cs="Arial"/>
          <w:b/>
          <w:sz w:val="22"/>
          <w:szCs w:val="22"/>
        </w:rPr>
        <w:t xml:space="preserve">Doba trvání, </w:t>
      </w:r>
      <w:r w:rsidR="00F10918">
        <w:rPr>
          <w:rFonts w:ascii="Arial" w:hAnsi="Arial" w:cs="Arial"/>
          <w:b/>
          <w:sz w:val="22"/>
          <w:szCs w:val="22"/>
        </w:rPr>
        <w:t>u</w:t>
      </w:r>
      <w:r w:rsidRPr="009504A3">
        <w:rPr>
          <w:rFonts w:ascii="Arial" w:hAnsi="Arial" w:cs="Arial"/>
          <w:b/>
          <w:sz w:val="22"/>
          <w:szCs w:val="22"/>
        </w:rPr>
        <w:t>končení smlouvy</w:t>
      </w:r>
    </w:p>
    <w:p w14:paraId="7CA330D7" w14:textId="4C0BE903" w:rsidR="00011993" w:rsidRPr="00011993" w:rsidRDefault="00127F10" w:rsidP="00011993">
      <w:pPr>
        <w:pStyle w:val="Zkladntext"/>
        <w:widowControl w:val="0"/>
        <w:numPr>
          <w:ilvl w:val="0"/>
          <w:numId w:val="32"/>
        </w:numPr>
        <w:spacing w:before="240" w:after="240" w:line="276" w:lineRule="auto"/>
        <w:rPr>
          <w:rFonts w:ascii="Arial" w:hAnsi="Arial" w:cs="Arial"/>
          <w:sz w:val="22"/>
          <w:szCs w:val="22"/>
        </w:rPr>
      </w:pPr>
      <w:r w:rsidRPr="009504A3">
        <w:rPr>
          <w:rFonts w:ascii="Arial" w:hAnsi="Arial" w:cs="Arial"/>
          <w:sz w:val="22"/>
          <w:szCs w:val="22"/>
        </w:rPr>
        <w:t xml:space="preserve">Tato smlouva se uzavírá na </w:t>
      </w:r>
      <w:r w:rsidRPr="00E66A9C">
        <w:rPr>
          <w:rFonts w:ascii="Arial" w:hAnsi="Arial" w:cs="Arial"/>
          <w:b/>
          <w:sz w:val="22"/>
          <w:szCs w:val="22"/>
        </w:rPr>
        <w:t>dobu určitou do 3. července 2027</w:t>
      </w:r>
      <w:r w:rsidRPr="009504A3">
        <w:rPr>
          <w:rFonts w:ascii="Arial" w:hAnsi="Arial" w:cs="Arial"/>
          <w:sz w:val="22"/>
          <w:szCs w:val="22"/>
        </w:rPr>
        <w:t xml:space="preserve">, což odpovídá době trvání </w:t>
      </w:r>
      <w:proofErr w:type="spellStart"/>
      <w:r w:rsidRPr="009504A3">
        <w:rPr>
          <w:rFonts w:ascii="Arial" w:hAnsi="Arial" w:cs="Arial"/>
          <w:sz w:val="22"/>
          <w:szCs w:val="22"/>
        </w:rPr>
        <w:t>podlicenční</w:t>
      </w:r>
      <w:proofErr w:type="spellEnd"/>
      <w:r w:rsidRPr="009504A3">
        <w:rPr>
          <w:rFonts w:ascii="Arial" w:hAnsi="Arial" w:cs="Arial"/>
          <w:sz w:val="22"/>
          <w:szCs w:val="22"/>
        </w:rPr>
        <w:t xml:space="preserve"> smlouvy mezi Kupujícím a TSK.</w:t>
      </w:r>
    </w:p>
    <w:p w14:paraId="1ADD18A4" w14:textId="470ABA7C" w:rsidR="00127F10" w:rsidRPr="00844367" w:rsidRDefault="00127F10" w:rsidP="00011993">
      <w:pPr>
        <w:pStyle w:val="Zkladntext"/>
        <w:widowControl w:val="0"/>
        <w:numPr>
          <w:ilvl w:val="0"/>
          <w:numId w:val="32"/>
        </w:numPr>
        <w:spacing w:before="240" w:after="240" w:line="276" w:lineRule="auto"/>
        <w:rPr>
          <w:rFonts w:ascii="Arial" w:hAnsi="Arial" w:cs="Arial"/>
          <w:sz w:val="22"/>
          <w:szCs w:val="22"/>
        </w:rPr>
      </w:pPr>
      <w:bookmarkStart w:id="0" w:name="_Hlk213264379"/>
      <w:r w:rsidRPr="00844367">
        <w:rPr>
          <w:rFonts w:ascii="Arial" w:hAnsi="Arial" w:cs="Arial"/>
          <w:sz w:val="22"/>
          <w:szCs w:val="22"/>
        </w:rPr>
        <w:lastRenderedPageBreak/>
        <w:t xml:space="preserve">Smlouva dále zaniká okamžikem, kdy součet hodnot všech objednávek dosáhne částky </w:t>
      </w:r>
      <w:r w:rsidR="00B501F4" w:rsidRPr="00844367">
        <w:rPr>
          <w:rFonts w:ascii="Arial" w:hAnsi="Arial" w:cs="Arial"/>
          <w:sz w:val="22"/>
          <w:szCs w:val="22"/>
        </w:rPr>
        <w:t>1</w:t>
      </w:r>
      <w:r w:rsidR="00844367" w:rsidRPr="00844367">
        <w:rPr>
          <w:rFonts w:ascii="Arial" w:hAnsi="Arial" w:cs="Arial"/>
          <w:sz w:val="22"/>
          <w:szCs w:val="22"/>
        </w:rPr>
        <w:t>3</w:t>
      </w:r>
      <w:r w:rsidR="006D5292" w:rsidRPr="00844367">
        <w:rPr>
          <w:rFonts w:ascii="Arial" w:hAnsi="Arial" w:cs="Arial"/>
          <w:sz w:val="22"/>
          <w:szCs w:val="22"/>
        </w:rPr>
        <w:t> </w:t>
      </w:r>
      <w:r w:rsidR="00B501F4" w:rsidRPr="00844367">
        <w:rPr>
          <w:rFonts w:ascii="Arial" w:hAnsi="Arial" w:cs="Arial"/>
          <w:sz w:val="22"/>
          <w:szCs w:val="22"/>
        </w:rPr>
        <w:t>000</w:t>
      </w:r>
      <w:r w:rsidR="006D5292" w:rsidRPr="00844367">
        <w:rPr>
          <w:rFonts w:ascii="Arial" w:hAnsi="Arial" w:cs="Arial"/>
          <w:sz w:val="22"/>
          <w:szCs w:val="22"/>
        </w:rPr>
        <w:t xml:space="preserve"> </w:t>
      </w:r>
      <w:r w:rsidR="00B501F4" w:rsidRPr="00844367">
        <w:rPr>
          <w:rFonts w:ascii="Arial" w:hAnsi="Arial" w:cs="Arial"/>
          <w:sz w:val="22"/>
          <w:szCs w:val="22"/>
        </w:rPr>
        <w:t>000</w:t>
      </w:r>
      <w:r w:rsidRPr="00844367">
        <w:rPr>
          <w:rFonts w:ascii="Arial" w:hAnsi="Arial" w:cs="Arial"/>
          <w:sz w:val="22"/>
          <w:szCs w:val="22"/>
        </w:rPr>
        <w:t xml:space="preserve"> Kč bez DPH</w:t>
      </w:r>
      <w:r w:rsidR="004E3C19">
        <w:rPr>
          <w:rFonts w:ascii="Arial" w:hAnsi="Arial" w:cs="Arial"/>
          <w:sz w:val="22"/>
          <w:szCs w:val="22"/>
        </w:rPr>
        <w:t>, a to bez ohledu na sjednanou dobu trvání smlouvy.</w:t>
      </w:r>
    </w:p>
    <w:bookmarkEnd w:id="0"/>
    <w:p w14:paraId="60DA3D7C" w14:textId="7DE8F6FC" w:rsidR="00011993" w:rsidRPr="00011993" w:rsidRDefault="00011993" w:rsidP="00011993">
      <w:pPr>
        <w:pStyle w:val="Zkladntext"/>
        <w:numPr>
          <w:ilvl w:val="0"/>
          <w:numId w:val="32"/>
        </w:numPr>
        <w:spacing w:line="276" w:lineRule="auto"/>
        <w:rPr>
          <w:rFonts w:ascii="Arial" w:hAnsi="Arial" w:cs="Arial"/>
          <w:sz w:val="22"/>
          <w:szCs w:val="22"/>
        </w:rPr>
      </w:pPr>
      <w:r w:rsidRPr="00011993">
        <w:rPr>
          <w:rFonts w:ascii="Arial" w:hAnsi="Arial" w:cs="Arial"/>
          <w:sz w:val="22"/>
          <w:szCs w:val="22"/>
        </w:rPr>
        <w:t xml:space="preserve">V případě, že bude </w:t>
      </w:r>
      <w:proofErr w:type="spellStart"/>
      <w:r w:rsidRPr="00011993">
        <w:rPr>
          <w:rFonts w:ascii="Arial" w:hAnsi="Arial" w:cs="Arial"/>
          <w:sz w:val="22"/>
          <w:szCs w:val="22"/>
        </w:rPr>
        <w:t>podlicenční</w:t>
      </w:r>
      <w:proofErr w:type="spellEnd"/>
      <w:r w:rsidRPr="00011993">
        <w:rPr>
          <w:rFonts w:ascii="Arial" w:hAnsi="Arial" w:cs="Arial"/>
          <w:sz w:val="22"/>
          <w:szCs w:val="22"/>
        </w:rPr>
        <w:t xml:space="preserve"> smlouva s TSK prodloužena, může být Smlouva dodatkem prodloužena až do maximální celkové doby 4 let ode dne její účinnosti. </w:t>
      </w:r>
    </w:p>
    <w:p w14:paraId="2F0702CD" w14:textId="6D548452" w:rsidR="00127F10" w:rsidRPr="009504A3" w:rsidRDefault="00127F10" w:rsidP="00011993">
      <w:pPr>
        <w:pStyle w:val="Zkladntext"/>
        <w:widowControl w:val="0"/>
        <w:numPr>
          <w:ilvl w:val="0"/>
          <w:numId w:val="32"/>
        </w:numPr>
        <w:spacing w:before="240" w:after="240" w:line="276" w:lineRule="auto"/>
        <w:rPr>
          <w:rFonts w:ascii="Arial" w:hAnsi="Arial" w:cs="Arial"/>
          <w:sz w:val="22"/>
          <w:szCs w:val="22"/>
        </w:rPr>
      </w:pPr>
      <w:r w:rsidRPr="00011993">
        <w:rPr>
          <w:rFonts w:ascii="Arial" w:hAnsi="Arial" w:cs="Arial"/>
          <w:sz w:val="22"/>
          <w:szCs w:val="22"/>
        </w:rPr>
        <w:t xml:space="preserve">Po </w:t>
      </w:r>
      <w:r w:rsidR="00011993" w:rsidRPr="00011993">
        <w:rPr>
          <w:rFonts w:ascii="Arial" w:hAnsi="Arial" w:cs="Arial"/>
          <w:sz w:val="22"/>
          <w:szCs w:val="22"/>
        </w:rPr>
        <w:t xml:space="preserve">skončení doby trvání smlouvy </w:t>
      </w:r>
      <w:r w:rsidRPr="00011993">
        <w:rPr>
          <w:rFonts w:ascii="Arial" w:hAnsi="Arial" w:cs="Arial"/>
          <w:sz w:val="22"/>
          <w:szCs w:val="22"/>
        </w:rPr>
        <w:t>není Kupující oprávněn zadávat nové objednávky. Tím nejsou dotčeny záruční povinnosti Prodávajícího ani jiná ujednání, která mají trvat i po skončení této smlouvy</w:t>
      </w:r>
      <w:r w:rsidRPr="009504A3">
        <w:rPr>
          <w:rFonts w:ascii="Arial" w:hAnsi="Arial" w:cs="Arial"/>
          <w:sz w:val="22"/>
          <w:szCs w:val="22"/>
        </w:rPr>
        <w:t>.</w:t>
      </w:r>
    </w:p>
    <w:p w14:paraId="415700DC" w14:textId="77777777" w:rsidR="00127F10" w:rsidRPr="009504A3" w:rsidRDefault="00127F10" w:rsidP="006F0C44">
      <w:pPr>
        <w:pStyle w:val="Zkladntext"/>
        <w:widowControl w:val="0"/>
        <w:numPr>
          <w:ilvl w:val="0"/>
          <w:numId w:val="32"/>
        </w:numPr>
        <w:spacing w:before="240" w:after="240" w:line="276" w:lineRule="auto"/>
        <w:rPr>
          <w:rFonts w:ascii="Arial" w:hAnsi="Arial" w:cs="Arial"/>
          <w:sz w:val="22"/>
          <w:szCs w:val="22"/>
        </w:rPr>
      </w:pPr>
      <w:r w:rsidRPr="009504A3">
        <w:rPr>
          <w:rFonts w:ascii="Arial" w:hAnsi="Arial" w:cs="Arial"/>
          <w:sz w:val="22"/>
          <w:szCs w:val="22"/>
        </w:rPr>
        <w:t>Smlouva může být ukončena také:</w:t>
      </w:r>
    </w:p>
    <w:p w14:paraId="1D245B49" w14:textId="77777777" w:rsidR="00127F10" w:rsidRPr="009504A3" w:rsidRDefault="00127F10" w:rsidP="006F0C44">
      <w:pPr>
        <w:pStyle w:val="Zkladntext"/>
        <w:widowControl w:val="0"/>
        <w:spacing w:before="240" w:after="240" w:line="276" w:lineRule="auto"/>
        <w:ind w:left="357"/>
        <w:contextualSpacing/>
        <w:rPr>
          <w:rFonts w:ascii="Arial" w:hAnsi="Arial" w:cs="Arial"/>
          <w:sz w:val="22"/>
          <w:szCs w:val="22"/>
        </w:rPr>
      </w:pPr>
      <w:r w:rsidRPr="009504A3">
        <w:rPr>
          <w:rFonts w:ascii="Arial" w:hAnsi="Arial" w:cs="Arial"/>
          <w:sz w:val="22"/>
          <w:szCs w:val="22"/>
        </w:rPr>
        <w:t>a) písemnou dohodou smluvních stran,</w:t>
      </w:r>
    </w:p>
    <w:p w14:paraId="3B03474B" w14:textId="4D219A2C" w:rsidR="00127F10" w:rsidRPr="009504A3" w:rsidRDefault="00127F10" w:rsidP="006F0C44">
      <w:pPr>
        <w:pStyle w:val="Zkladntext"/>
        <w:widowControl w:val="0"/>
        <w:spacing w:before="240" w:line="276" w:lineRule="auto"/>
        <w:ind w:left="357"/>
        <w:contextualSpacing/>
        <w:rPr>
          <w:rFonts w:ascii="Arial" w:hAnsi="Arial" w:cs="Arial"/>
          <w:sz w:val="22"/>
          <w:szCs w:val="22"/>
        </w:rPr>
      </w:pPr>
      <w:r w:rsidRPr="009504A3">
        <w:rPr>
          <w:rFonts w:ascii="Arial" w:hAnsi="Arial" w:cs="Arial"/>
          <w:sz w:val="22"/>
          <w:szCs w:val="22"/>
        </w:rPr>
        <w:t>b) odstoupením ze zákonných důvodů nebo v případech podstatného porušení smlouvy.</w:t>
      </w:r>
    </w:p>
    <w:p w14:paraId="6C7BF2B8" w14:textId="77777777" w:rsidR="00C23BE2" w:rsidRDefault="00127F10" w:rsidP="00C23BE2">
      <w:pPr>
        <w:pStyle w:val="Zkladntext"/>
        <w:widowControl w:val="0"/>
        <w:numPr>
          <w:ilvl w:val="0"/>
          <w:numId w:val="32"/>
        </w:numPr>
        <w:spacing w:before="240" w:after="240" w:line="276" w:lineRule="auto"/>
        <w:ind w:left="426" w:hanging="426"/>
        <w:rPr>
          <w:rFonts w:ascii="Arial" w:hAnsi="Arial" w:cs="Arial"/>
          <w:sz w:val="22"/>
          <w:szCs w:val="22"/>
        </w:rPr>
      </w:pPr>
      <w:r w:rsidRPr="009504A3">
        <w:rPr>
          <w:rFonts w:ascii="Arial" w:hAnsi="Arial" w:cs="Arial"/>
          <w:sz w:val="22"/>
          <w:szCs w:val="22"/>
        </w:rPr>
        <w:t>Za podstatné porušení smlouvy se považuje zejména:</w:t>
      </w:r>
    </w:p>
    <w:p w14:paraId="056DC36C" w14:textId="77777777" w:rsidR="00C23BE2" w:rsidRDefault="00127F10" w:rsidP="00C23BE2">
      <w:pPr>
        <w:pStyle w:val="Zkladntext"/>
        <w:widowControl w:val="0"/>
        <w:spacing w:before="240" w:line="276" w:lineRule="auto"/>
        <w:ind w:left="425"/>
        <w:contextualSpacing/>
        <w:rPr>
          <w:rFonts w:ascii="Arial" w:hAnsi="Arial" w:cs="Arial"/>
          <w:sz w:val="22"/>
          <w:szCs w:val="22"/>
        </w:rPr>
      </w:pPr>
      <w:r w:rsidRPr="009504A3">
        <w:rPr>
          <w:rFonts w:ascii="Arial" w:hAnsi="Arial" w:cs="Arial"/>
          <w:sz w:val="22"/>
          <w:szCs w:val="22"/>
        </w:rPr>
        <w:t>a) opakované nebo závažné prodlení Prodávajícího s dodávkami,</w:t>
      </w:r>
    </w:p>
    <w:p w14:paraId="1F713BEB" w14:textId="77777777" w:rsidR="00C23BE2" w:rsidRDefault="00127F10" w:rsidP="00C23BE2">
      <w:pPr>
        <w:pStyle w:val="Zkladntext"/>
        <w:widowControl w:val="0"/>
        <w:spacing w:before="240" w:line="276" w:lineRule="auto"/>
        <w:ind w:left="425"/>
        <w:contextualSpacing/>
        <w:rPr>
          <w:rFonts w:ascii="Arial" w:hAnsi="Arial" w:cs="Arial"/>
          <w:sz w:val="22"/>
          <w:szCs w:val="22"/>
        </w:rPr>
      </w:pPr>
      <w:r w:rsidRPr="009504A3">
        <w:rPr>
          <w:rFonts w:ascii="Arial" w:hAnsi="Arial" w:cs="Arial"/>
          <w:sz w:val="22"/>
          <w:szCs w:val="22"/>
        </w:rPr>
        <w:t>b) dodání vadných laviček ne</w:t>
      </w:r>
      <w:r w:rsidRPr="00C23BE2">
        <w:rPr>
          <w:rFonts w:ascii="Arial" w:hAnsi="Arial" w:cs="Arial"/>
          <w:sz w:val="22"/>
          <w:szCs w:val="22"/>
        </w:rPr>
        <w:t>bo opakovaný výskyt vad,</w:t>
      </w:r>
    </w:p>
    <w:p w14:paraId="07D2D367" w14:textId="68CEB5EB" w:rsidR="00127F10" w:rsidRPr="009504A3" w:rsidRDefault="00127F10" w:rsidP="00C23BE2">
      <w:pPr>
        <w:pStyle w:val="Zkladntext"/>
        <w:widowControl w:val="0"/>
        <w:spacing w:before="240" w:line="276" w:lineRule="auto"/>
        <w:ind w:left="425"/>
        <w:contextualSpacing/>
        <w:rPr>
          <w:rFonts w:ascii="Arial" w:hAnsi="Arial" w:cs="Arial"/>
          <w:sz w:val="22"/>
          <w:szCs w:val="22"/>
        </w:rPr>
      </w:pPr>
      <w:r w:rsidRPr="00C23BE2">
        <w:rPr>
          <w:rFonts w:ascii="Arial" w:hAnsi="Arial" w:cs="Arial"/>
          <w:sz w:val="22"/>
          <w:szCs w:val="22"/>
        </w:rPr>
        <w:t>c) neplnění povinností ohledně cen nebo podmínek dodávek</w:t>
      </w:r>
      <w:r w:rsidR="00C23BE2">
        <w:rPr>
          <w:rFonts w:ascii="Arial" w:hAnsi="Arial" w:cs="Arial"/>
          <w:sz w:val="22"/>
          <w:szCs w:val="22"/>
        </w:rPr>
        <w:t>, tzn.</w:t>
      </w:r>
      <w:r w:rsidR="00C23BE2" w:rsidRPr="00C23BE2">
        <w:rPr>
          <w:rFonts w:ascii="Arial" w:hAnsi="Arial" w:cs="Arial"/>
          <w:sz w:val="22"/>
          <w:szCs w:val="22"/>
        </w:rPr>
        <w:t xml:space="preserve"> opakovaná (alespoň ve</w:t>
      </w:r>
      <w:r w:rsidR="00C23BE2">
        <w:rPr>
          <w:rFonts w:ascii="Arial" w:hAnsi="Arial" w:cs="Arial"/>
          <w:sz w:val="22"/>
          <w:szCs w:val="22"/>
        </w:rPr>
        <w:t> </w:t>
      </w:r>
      <w:r w:rsidR="00C23BE2" w:rsidRPr="00C23BE2">
        <w:rPr>
          <w:rFonts w:ascii="Arial" w:hAnsi="Arial" w:cs="Arial"/>
          <w:sz w:val="22"/>
          <w:szCs w:val="22"/>
        </w:rPr>
        <w:t>dvou případech) chybně vyúčtovaná cena v rozporu s cenami dle této smlouvy nebo nepoužití / nesprávné použití inflační doložky podle této smlouvy</w:t>
      </w:r>
      <w:r w:rsidRPr="00C23BE2">
        <w:rPr>
          <w:rFonts w:ascii="Arial" w:hAnsi="Arial" w:cs="Arial"/>
          <w:sz w:val="22"/>
          <w:szCs w:val="22"/>
        </w:rPr>
        <w:t>,</w:t>
      </w:r>
      <w:r w:rsidRPr="009504A3">
        <w:rPr>
          <w:rFonts w:ascii="Arial" w:hAnsi="Arial" w:cs="Arial"/>
          <w:sz w:val="22"/>
          <w:szCs w:val="22"/>
        </w:rPr>
        <w:br/>
        <w:t>d) neschopnost Prodávajícího splnit objednávku ani v dodatečné lhůtě.</w:t>
      </w:r>
    </w:p>
    <w:p w14:paraId="3E04D103" w14:textId="37FC2406" w:rsidR="00127F10" w:rsidRPr="009504A3" w:rsidRDefault="00127F10" w:rsidP="00C23BE2">
      <w:pPr>
        <w:pStyle w:val="Zkladntext"/>
        <w:widowControl w:val="0"/>
        <w:numPr>
          <w:ilvl w:val="0"/>
          <w:numId w:val="32"/>
        </w:numPr>
        <w:spacing w:before="240" w:after="240" w:line="276" w:lineRule="auto"/>
        <w:rPr>
          <w:rFonts w:ascii="Arial" w:hAnsi="Arial" w:cs="Arial"/>
          <w:sz w:val="22"/>
          <w:szCs w:val="22"/>
        </w:rPr>
      </w:pPr>
      <w:r w:rsidRPr="009504A3">
        <w:rPr>
          <w:rFonts w:ascii="Arial" w:hAnsi="Arial" w:cs="Arial"/>
          <w:sz w:val="22"/>
          <w:szCs w:val="22"/>
        </w:rPr>
        <w:t xml:space="preserve">Kupující je oprávněn smlouvu písemně vypovědět také v případě, že pokračování smlouvy </w:t>
      </w:r>
      <w:r w:rsidR="00F10918">
        <w:rPr>
          <w:rFonts w:ascii="Arial" w:hAnsi="Arial" w:cs="Arial"/>
          <w:sz w:val="22"/>
          <w:szCs w:val="22"/>
        </w:rPr>
        <w:t>se stane neúčelné</w:t>
      </w:r>
      <w:r w:rsidRPr="009504A3">
        <w:rPr>
          <w:rFonts w:ascii="Arial" w:hAnsi="Arial" w:cs="Arial"/>
          <w:sz w:val="22"/>
          <w:szCs w:val="22"/>
        </w:rPr>
        <w:t xml:space="preserve"> z důvodu objektivních okolností (např. změna licenční smlouvy s TSK nebo rozpočtových podmínek). Výpovědní </w:t>
      </w:r>
      <w:r w:rsidR="00F10918">
        <w:rPr>
          <w:rFonts w:ascii="Arial" w:hAnsi="Arial" w:cs="Arial"/>
          <w:sz w:val="22"/>
          <w:szCs w:val="22"/>
        </w:rPr>
        <w:t>doba</w:t>
      </w:r>
      <w:r w:rsidR="00F10918" w:rsidRPr="009504A3">
        <w:rPr>
          <w:rFonts w:ascii="Arial" w:hAnsi="Arial" w:cs="Arial"/>
          <w:sz w:val="22"/>
          <w:szCs w:val="22"/>
        </w:rPr>
        <w:t xml:space="preserve"> </w:t>
      </w:r>
      <w:r w:rsidRPr="009504A3">
        <w:rPr>
          <w:rFonts w:ascii="Arial" w:hAnsi="Arial" w:cs="Arial"/>
          <w:sz w:val="22"/>
          <w:szCs w:val="22"/>
        </w:rPr>
        <w:t>činí 3 měsíce a běží od prvního dne měsíce následujícího po doručení výpovědi Prodávajícímu.</w:t>
      </w:r>
    </w:p>
    <w:p w14:paraId="5E243F2B" w14:textId="77777777" w:rsidR="00127F10" w:rsidRPr="009504A3" w:rsidRDefault="00127F10" w:rsidP="006F0C44">
      <w:pPr>
        <w:pStyle w:val="Zkladntext"/>
        <w:widowControl w:val="0"/>
        <w:spacing w:before="240" w:after="240" w:line="276" w:lineRule="auto"/>
        <w:ind w:left="360"/>
        <w:rPr>
          <w:rFonts w:ascii="Arial" w:hAnsi="Arial" w:cs="Arial"/>
          <w:sz w:val="22"/>
          <w:szCs w:val="22"/>
        </w:rPr>
      </w:pPr>
    </w:p>
    <w:p w14:paraId="1DD329FE" w14:textId="59D33B93" w:rsidR="004105F6" w:rsidRPr="009504A3" w:rsidRDefault="004105F6" w:rsidP="006F0C44">
      <w:pPr>
        <w:pStyle w:val="Zkladntext"/>
        <w:widowControl w:val="0"/>
        <w:spacing w:before="240" w:after="240"/>
        <w:ind w:left="360"/>
        <w:jc w:val="center"/>
        <w:rPr>
          <w:rFonts w:ascii="Arial" w:hAnsi="Arial" w:cs="Arial"/>
          <w:b/>
          <w:bCs/>
          <w:sz w:val="22"/>
          <w:szCs w:val="22"/>
        </w:rPr>
      </w:pPr>
      <w:r w:rsidRPr="009504A3">
        <w:rPr>
          <w:rFonts w:ascii="Arial" w:hAnsi="Arial" w:cs="Arial"/>
          <w:b/>
          <w:bCs/>
          <w:sz w:val="22"/>
          <w:szCs w:val="22"/>
        </w:rPr>
        <w:t>Čl. VI</w:t>
      </w:r>
    </w:p>
    <w:p w14:paraId="48FEB0B1" w14:textId="77777777" w:rsidR="004105F6" w:rsidRPr="009504A3" w:rsidRDefault="004105F6" w:rsidP="006F0C44">
      <w:pPr>
        <w:pStyle w:val="Zkladntext"/>
        <w:widowControl w:val="0"/>
        <w:tabs>
          <w:tab w:val="left" w:pos="-3261"/>
          <w:tab w:val="left" w:pos="-2835"/>
          <w:tab w:val="left" w:pos="-1276"/>
        </w:tabs>
        <w:spacing w:before="240" w:after="240" w:line="276" w:lineRule="auto"/>
        <w:ind w:left="284"/>
        <w:jc w:val="center"/>
        <w:rPr>
          <w:rFonts w:ascii="Arial" w:hAnsi="Arial" w:cs="Arial"/>
          <w:b/>
          <w:sz w:val="22"/>
          <w:szCs w:val="22"/>
        </w:rPr>
      </w:pPr>
      <w:r w:rsidRPr="009504A3">
        <w:rPr>
          <w:rFonts w:ascii="Arial" w:hAnsi="Arial" w:cs="Arial"/>
          <w:b/>
          <w:sz w:val="22"/>
          <w:szCs w:val="22"/>
        </w:rPr>
        <w:t>Smluvní pokuty</w:t>
      </w:r>
    </w:p>
    <w:p w14:paraId="42897C2B" w14:textId="01AE670B" w:rsidR="00B84D9D" w:rsidRPr="009504A3" w:rsidRDefault="00B84D9D" w:rsidP="006F0C44">
      <w:pPr>
        <w:pStyle w:val="Normlnweb"/>
        <w:widowControl w:val="0"/>
        <w:numPr>
          <w:ilvl w:val="0"/>
          <w:numId w:val="35"/>
        </w:numPr>
        <w:spacing w:before="240" w:beforeAutospacing="0" w:after="240" w:afterAutospacing="0" w:line="276" w:lineRule="auto"/>
        <w:jc w:val="both"/>
        <w:rPr>
          <w:rFonts w:ascii="Arial" w:hAnsi="Arial" w:cs="Arial"/>
          <w:sz w:val="22"/>
          <w:szCs w:val="22"/>
        </w:rPr>
      </w:pPr>
      <w:r w:rsidRPr="009504A3">
        <w:rPr>
          <w:rFonts w:ascii="Arial" w:hAnsi="Arial" w:cs="Arial"/>
          <w:sz w:val="22"/>
          <w:szCs w:val="22"/>
        </w:rPr>
        <w:t xml:space="preserve">V případě prodlení Prodávajícího s dodáním nebo instalací laviček dle potvrzené objednávky je Prodávající povinen zaplatit Kupujícímu smluvní pokutu ve výši </w:t>
      </w:r>
      <w:r w:rsidR="00B501F4">
        <w:rPr>
          <w:rFonts w:ascii="Arial" w:hAnsi="Arial" w:cs="Arial"/>
          <w:sz w:val="22"/>
          <w:szCs w:val="22"/>
        </w:rPr>
        <w:t>0,1</w:t>
      </w:r>
      <w:r w:rsidRPr="009504A3">
        <w:rPr>
          <w:rFonts w:ascii="Arial" w:hAnsi="Arial" w:cs="Arial"/>
          <w:sz w:val="22"/>
          <w:szCs w:val="22"/>
        </w:rPr>
        <w:t xml:space="preserve"> % z</w:t>
      </w:r>
      <w:r w:rsidR="006F0C44">
        <w:rPr>
          <w:rFonts w:ascii="Arial" w:hAnsi="Arial" w:cs="Arial"/>
          <w:sz w:val="22"/>
          <w:szCs w:val="22"/>
        </w:rPr>
        <w:t> </w:t>
      </w:r>
      <w:r w:rsidRPr="009504A3">
        <w:rPr>
          <w:rFonts w:ascii="Arial" w:hAnsi="Arial" w:cs="Arial"/>
          <w:sz w:val="22"/>
          <w:szCs w:val="22"/>
        </w:rPr>
        <w:t xml:space="preserve">ceny </w:t>
      </w:r>
      <w:r w:rsidR="009B439F">
        <w:rPr>
          <w:rFonts w:ascii="Arial" w:hAnsi="Arial" w:cs="Arial"/>
          <w:sz w:val="22"/>
          <w:szCs w:val="22"/>
        </w:rPr>
        <w:t xml:space="preserve">(vč. DPH) </w:t>
      </w:r>
      <w:r w:rsidRPr="009504A3">
        <w:rPr>
          <w:rFonts w:ascii="Arial" w:hAnsi="Arial" w:cs="Arial"/>
          <w:sz w:val="22"/>
          <w:szCs w:val="22"/>
        </w:rPr>
        <w:t>opožděné části plnění za každý den prodlení.</w:t>
      </w:r>
    </w:p>
    <w:p w14:paraId="2F6D67CC" w14:textId="4554D852" w:rsidR="00B84D9D" w:rsidRPr="009504A3" w:rsidRDefault="00B84D9D" w:rsidP="006F0C44">
      <w:pPr>
        <w:pStyle w:val="Normlnweb"/>
        <w:widowControl w:val="0"/>
        <w:numPr>
          <w:ilvl w:val="0"/>
          <w:numId w:val="35"/>
        </w:numPr>
        <w:spacing w:before="240" w:beforeAutospacing="0" w:after="240" w:afterAutospacing="0" w:line="276" w:lineRule="auto"/>
        <w:jc w:val="both"/>
        <w:rPr>
          <w:rFonts w:ascii="Arial" w:hAnsi="Arial" w:cs="Arial"/>
          <w:sz w:val="22"/>
          <w:szCs w:val="22"/>
        </w:rPr>
      </w:pPr>
      <w:r w:rsidRPr="009504A3">
        <w:rPr>
          <w:rFonts w:ascii="Arial" w:hAnsi="Arial" w:cs="Arial"/>
          <w:sz w:val="22"/>
          <w:szCs w:val="22"/>
        </w:rPr>
        <w:t xml:space="preserve">V případě, že Prodávající neodstraní oprávněně reklamované vady ve lhůtě stanovené touto smlouvou, je povinen zaplatit Kupujícímu smluvní pokutu ve výši </w:t>
      </w:r>
      <w:r w:rsidR="00B501F4">
        <w:rPr>
          <w:rFonts w:ascii="Arial" w:hAnsi="Arial" w:cs="Arial"/>
          <w:sz w:val="22"/>
          <w:szCs w:val="22"/>
        </w:rPr>
        <w:t>1</w:t>
      </w:r>
      <w:r w:rsidR="001F3955">
        <w:rPr>
          <w:rFonts w:ascii="Arial" w:hAnsi="Arial" w:cs="Arial"/>
          <w:sz w:val="22"/>
          <w:szCs w:val="22"/>
        </w:rPr>
        <w:t xml:space="preserve"> </w:t>
      </w:r>
      <w:r w:rsidR="00B501F4">
        <w:rPr>
          <w:rFonts w:ascii="Arial" w:hAnsi="Arial" w:cs="Arial"/>
          <w:sz w:val="22"/>
          <w:szCs w:val="22"/>
        </w:rPr>
        <w:t>000</w:t>
      </w:r>
      <w:r w:rsidRPr="009504A3">
        <w:rPr>
          <w:rFonts w:ascii="Arial" w:hAnsi="Arial" w:cs="Arial"/>
          <w:sz w:val="22"/>
          <w:szCs w:val="22"/>
        </w:rPr>
        <w:t xml:space="preserve"> Kč za každý den prodlení.</w:t>
      </w:r>
    </w:p>
    <w:p w14:paraId="1333BF59" w14:textId="5EFED225" w:rsidR="00B84D9D" w:rsidRPr="009504A3" w:rsidRDefault="00B84D9D" w:rsidP="006F0C44">
      <w:pPr>
        <w:pStyle w:val="Normlnweb"/>
        <w:widowControl w:val="0"/>
        <w:numPr>
          <w:ilvl w:val="0"/>
          <w:numId w:val="35"/>
        </w:numPr>
        <w:spacing w:before="240" w:beforeAutospacing="0" w:after="240" w:afterAutospacing="0" w:line="276" w:lineRule="auto"/>
        <w:jc w:val="both"/>
        <w:rPr>
          <w:rFonts w:ascii="Arial" w:hAnsi="Arial" w:cs="Arial"/>
          <w:sz w:val="22"/>
          <w:szCs w:val="22"/>
        </w:rPr>
      </w:pPr>
      <w:r w:rsidRPr="009504A3">
        <w:rPr>
          <w:rFonts w:ascii="Arial" w:hAnsi="Arial" w:cs="Arial"/>
          <w:sz w:val="22"/>
          <w:szCs w:val="22"/>
        </w:rPr>
        <w:t xml:space="preserve">V případě, že Prodávající poruší povinnost označit lavičky logy hlavního města Prahy a </w:t>
      </w:r>
      <w:r w:rsidR="00B65F43">
        <w:rPr>
          <w:rFonts w:ascii="Arial" w:hAnsi="Arial" w:cs="Arial"/>
          <w:sz w:val="22"/>
          <w:szCs w:val="22"/>
        </w:rPr>
        <w:t>m</w:t>
      </w:r>
      <w:r w:rsidRPr="009504A3">
        <w:rPr>
          <w:rFonts w:ascii="Arial" w:hAnsi="Arial" w:cs="Arial"/>
          <w:sz w:val="22"/>
          <w:szCs w:val="22"/>
        </w:rPr>
        <w:t xml:space="preserve">ěstské části Praha 6, nebo poruší povinnost chránit a řádně užívat výrobní dokumentaci TSK dle </w:t>
      </w:r>
      <w:proofErr w:type="spellStart"/>
      <w:r w:rsidRPr="009504A3">
        <w:rPr>
          <w:rFonts w:ascii="Arial" w:hAnsi="Arial" w:cs="Arial"/>
          <w:sz w:val="22"/>
          <w:szCs w:val="22"/>
        </w:rPr>
        <w:t>podlicenční</w:t>
      </w:r>
      <w:proofErr w:type="spellEnd"/>
      <w:r w:rsidRPr="009504A3">
        <w:rPr>
          <w:rFonts w:ascii="Arial" w:hAnsi="Arial" w:cs="Arial"/>
          <w:sz w:val="22"/>
          <w:szCs w:val="22"/>
        </w:rPr>
        <w:t xml:space="preserve"> smlouvy, je povinen zaplatit Kupujícímu smluvní pokutu ve výši 50</w:t>
      </w:r>
      <w:r w:rsidR="006F0C44">
        <w:rPr>
          <w:rFonts w:ascii="Arial" w:hAnsi="Arial" w:cs="Arial"/>
          <w:sz w:val="22"/>
          <w:szCs w:val="22"/>
        </w:rPr>
        <w:t> </w:t>
      </w:r>
      <w:r w:rsidRPr="009504A3">
        <w:rPr>
          <w:rFonts w:ascii="Arial" w:hAnsi="Arial" w:cs="Arial"/>
          <w:sz w:val="22"/>
          <w:szCs w:val="22"/>
        </w:rPr>
        <w:t>000</w:t>
      </w:r>
      <w:r w:rsidR="006F0C44">
        <w:rPr>
          <w:rFonts w:ascii="Arial" w:hAnsi="Arial" w:cs="Arial"/>
          <w:sz w:val="22"/>
          <w:szCs w:val="22"/>
        </w:rPr>
        <w:t> </w:t>
      </w:r>
      <w:r w:rsidRPr="009504A3">
        <w:rPr>
          <w:rFonts w:ascii="Arial" w:hAnsi="Arial" w:cs="Arial"/>
          <w:sz w:val="22"/>
          <w:szCs w:val="22"/>
        </w:rPr>
        <w:t>Kč za každý jednotlivý případ porušení.</w:t>
      </w:r>
    </w:p>
    <w:p w14:paraId="4C997512" w14:textId="6E3380C1" w:rsidR="002703D3" w:rsidRPr="009504A3" w:rsidRDefault="00B84D9D" w:rsidP="006F0C44">
      <w:pPr>
        <w:pStyle w:val="Normlnweb"/>
        <w:widowControl w:val="0"/>
        <w:numPr>
          <w:ilvl w:val="0"/>
          <w:numId w:val="35"/>
        </w:numPr>
        <w:spacing w:before="240" w:beforeAutospacing="0" w:after="240" w:afterAutospacing="0" w:line="276" w:lineRule="auto"/>
        <w:jc w:val="both"/>
        <w:rPr>
          <w:rFonts w:ascii="Arial" w:hAnsi="Arial" w:cs="Arial"/>
          <w:sz w:val="22"/>
          <w:szCs w:val="22"/>
        </w:rPr>
      </w:pPr>
      <w:r w:rsidRPr="009504A3">
        <w:rPr>
          <w:rFonts w:ascii="Arial" w:hAnsi="Arial" w:cs="Arial"/>
          <w:sz w:val="22"/>
          <w:szCs w:val="22"/>
        </w:rPr>
        <w:t>Kupující je oprávněn smluvní pokuty jednostranně započíst proti pohledávkám Prodávajícího na úhradu ceny za dodávky dle této smlouvy.</w:t>
      </w:r>
    </w:p>
    <w:p w14:paraId="3E2FFCB9" w14:textId="7A5D6BF8" w:rsidR="002703D3" w:rsidRPr="009504A3" w:rsidRDefault="002703D3" w:rsidP="006F0C44">
      <w:pPr>
        <w:pStyle w:val="Normlnweb"/>
        <w:widowControl w:val="0"/>
        <w:numPr>
          <w:ilvl w:val="0"/>
          <w:numId w:val="35"/>
        </w:numPr>
        <w:spacing w:before="240" w:beforeAutospacing="0" w:after="240" w:afterAutospacing="0" w:line="276" w:lineRule="auto"/>
        <w:jc w:val="both"/>
        <w:rPr>
          <w:rFonts w:ascii="Arial" w:hAnsi="Arial" w:cs="Arial"/>
          <w:sz w:val="22"/>
          <w:szCs w:val="22"/>
        </w:rPr>
      </w:pPr>
      <w:r w:rsidRPr="009504A3">
        <w:rPr>
          <w:rFonts w:ascii="Arial" w:hAnsi="Arial" w:cs="Arial"/>
          <w:sz w:val="22"/>
          <w:szCs w:val="22"/>
        </w:rPr>
        <w:lastRenderedPageBreak/>
        <w:t>V případě, že Prodávající neuzavře nebo neudržuje po celou dobu účinnosti smlouvy pojistnou smlouvu dle článku VII. této smlouvy, je povinen zaplatit Kupujícímu smluvní pokutu ve výši</w:t>
      </w:r>
      <w:r w:rsidRPr="009504A3">
        <w:rPr>
          <w:rFonts w:ascii="Arial" w:hAnsi="Arial" w:cs="Arial"/>
          <w:b/>
          <w:bCs/>
          <w:sz w:val="22"/>
          <w:szCs w:val="22"/>
        </w:rPr>
        <w:t xml:space="preserve"> </w:t>
      </w:r>
      <w:r w:rsidRPr="009504A3">
        <w:rPr>
          <w:rStyle w:val="Siln"/>
          <w:rFonts w:ascii="Arial" w:hAnsi="Arial" w:cs="Arial"/>
          <w:b w:val="0"/>
          <w:bCs w:val="0"/>
          <w:sz w:val="22"/>
          <w:szCs w:val="22"/>
        </w:rPr>
        <w:t>10 000 Kč za každý den prodlení</w:t>
      </w:r>
      <w:r w:rsidRPr="009504A3">
        <w:rPr>
          <w:rFonts w:ascii="Arial" w:hAnsi="Arial" w:cs="Arial"/>
          <w:b/>
          <w:bCs/>
          <w:sz w:val="22"/>
          <w:szCs w:val="22"/>
        </w:rPr>
        <w:t>.</w:t>
      </w:r>
    </w:p>
    <w:p w14:paraId="51FF2AF5" w14:textId="1CAD5F39" w:rsidR="002703D3" w:rsidRPr="009504A3" w:rsidRDefault="002703D3" w:rsidP="006F0C44">
      <w:pPr>
        <w:pStyle w:val="Normlnweb"/>
        <w:widowControl w:val="0"/>
        <w:numPr>
          <w:ilvl w:val="0"/>
          <w:numId w:val="35"/>
        </w:numPr>
        <w:spacing w:before="240" w:beforeAutospacing="0" w:after="240" w:afterAutospacing="0" w:line="276" w:lineRule="auto"/>
        <w:jc w:val="both"/>
        <w:rPr>
          <w:rFonts w:ascii="Arial" w:hAnsi="Arial" w:cs="Arial"/>
          <w:sz w:val="22"/>
          <w:szCs w:val="22"/>
        </w:rPr>
      </w:pPr>
      <w:r w:rsidRPr="009504A3">
        <w:rPr>
          <w:rFonts w:ascii="Arial" w:hAnsi="Arial" w:cs="Arial"/>
          <w:sz w:val="22"/>
          <w:szCs w:val="22"/>
        </w:rPr>
        <w:t xml:space="preserve">Za porušení povinnosti mlčenlivosti dle článku VII. </w:t>
      </w:r>
      <w:r w:rsidR="00B65F43">
        <w:rPr>
          <w:rFonts w:ascii="Arial" w:hAnsi="Arial" w:cs="Arial"/>
          <w:sz w:val="22"/>
          <w:szCs w:val="22"/>
        </w:rPr>
        <w:t xml:space="preserve">odst. 6 </w:t>
      </w:r>
      <w:r w:rsidRPr="009504A3">
        <w:rPr>
          <w:rFonts w:ascii="Arial" w:hAnsi="Arial" w:cs="Arial"/>
          <w:sz w:val="22"/>
          <w:szCs w:val="22"/>
        </w:rPr>
        <w:t xml:space="preserve">této smlouvy je Prodávající povinen zaplatit Kupujícímu smluvní pokutu ve výši </w:t>
      </w:r>
      <w:r w:rsidRPr="009504A3">
        <w:rPr>
          <w:rStyle w:val="Siln"/>
          <w:rFonts w:ascii="Arial" w:hAnsi="Arial" w:cs="Arial"/>
          <w:b w:val="0"/>
          <w:bCs w:val="0"/>
          <w:sz w:val="22"/>
          <w:szCs w:val="22"/>
        </w:rPr>
        <w:t>50 000 Kč za každý jednotlivý případ porušení</w:t>
      </w:r>
      <w:r w:rsidRPr="009504A3">
        <w:rPr>
          <w:rFonts w:ascii="Arial" w:hAnsi="Arial" w:cs="Arial"/>
          <w:b/>
          <w:bCs/>
          <w:sz w:val="22"/>
          <w:szCs w:val="22"/>
        </w:rPr>
        <w:t>.</w:t>
      </w:r>
    </w:p>
    <w:p w14:paraId="23FE99BD" w14:textId="62FD06E8" w:rsidR="00B84D9D" w:rsidRPr="009504A3" w:rsidRDefault="00B84D9D" w:rsidP="006F0C44">
      <w:pPr>
        <w:pStyle w:val="Normlnweb"/>
        <w:widowControl w:val="0"/>
        <w:numPr>
          <w:ilvl w:val="0"/>
          <w:numId w:val="35"/>
        </w:numPr>
        <w:spacing w:before="240" w:beforeAutospacing="0" w:after="240" w:afterAutospacing="0" w:line="276" w:lineRule="auto"/>
        <w:jc w:val="both"/>
        <w:rPr>
          <w:rFonts w:ascii="Arial" w:hAnsi="Arial" w:cs="Arial"/>
          <w:sz w:val="22"/>
          <w:szCs w:val="22"/>
        </w:rPr>
      </w:pPr>
      <w:r w:rsidRPr="009504A3">
        <w:rPr>
          <w:rFonts w:ascii="Arial" w:hAnsi="Arial" w:cs="Arial"/>
          <w:sz w:val="22"/>
          <w:szCs w:val="22"/>
        </w:rPr>
        <w:t xml:space="preserve">Uplatněním </w:t>
      </w:r>
      <w:r w:rsidR="00B65F43">
        <w:rPr>
          <w:rFonts w:ascii="Arial" w:hAnsi="Arial" w:cs="Arial"/>
          <w:sz w:val="22"/>
          <w:szCs w:val="22"/>
        </w:rPr>
        <w:t xml:space="preserve">kterékoli </w:t>
      </w:r>
      <w:r w:rsidRPr="009504A3">
        <w:rPr>
          <w:rFonts w:ascii="Arial" w:hAnsi="Arial" w:cs="Arial"/>
          <w:sz w:val="22"/>
          <w:szCs w:val="22"/>
        </w:rPr>
        <w:t xml:space="preserve">smluvní pokuty není dotčeno právo Kupujícího na náhradu škody </w:t>
      </w:r>
      <w:r w:rsidR="00B65F43">
        <w:rPr>
          <w:rFonts w:ascii="Arial" w:hAnsi="Arial" w:cs="Arial"/>
          <w:sz w:val="22"/>
          <w:szCs w:val="22"/>
        </w:rPr>
        <w:br/>
      </w:r>
      <w:r w:rsidRPr="009504A3">
        <w:rPr>
          <w:rFonts w:ascii="Arial" w:hAnsi="Arial" w:cs="Arial"/>
          <w:sz w:val="22"/>
          <w:szCs w:val="22"/>
        </w:rPr>
        <w:t>v plném rozsahu. Smluvní strany výslovně vylučují použití § 2050 a § 2051 občanského zákoníku.</w:t>
      </w:r>
    </w:p>
    <w:p w14:paraId="1CAC1442" w14:textId="795CA878" w:rsidR="004105F6" w:rsidRPr="009504A3" w:rsidRDefault="004105F6" w:rsidP="006F0C44">
      <w:pPr>
        <w:pStyle w:val="Odstavecseseznamem"/>
        <w:widowControl w:val="0"/>
        <w:tabs>
          <w:tab w:val="left" w:pos="-3261"/>
          <w:tab w:val="left" w:pos="-2835"/>
          <w:tab w:val="left" w:pos="-1276"/>
        </w:tabs>
        <w:autoSpaceDE w:val="0"/>
        <w:autoSpaceDN w:val="0"/>
        <w:adjustRightInd w:val="0"/>
        <w:spacing w:before="240" w:after="240" w:line="276" w:lineRule="auto"/>
        <w:ind w:left="360"/>
        <w:jc w:val="center"/>
        <w:rPr>
          <w:rFonts w:ascii="Arial" w:hAnsi="Arial" w:cs="Arial"/>
          <w:b/>
          <w:bCs/>
          <w:sz w:val="22"/>
          <w:szCs w:val="22"/>
        </w:rPr>
      </w:pPr>
      <w:r w:rsidRPr="009504A3">
        <w:rPr>
          <w:rFonts w:ascii="Arial" w:hAnsi="Arial" w:cs="Arial"/>
          <w:b/>
          <w:bCs/>
          <w:sz w:val="22"/>
          <w:szCs w:val="22"/>
        </w:rPr>
        <w:t>Čl. VII</w:t>
      </w:r>
    </w:p>
    <w:p w14:paraId="1091E81E" w14:textId="77777777" w:rsidR="004105F6" w:rsidRPr="009504A3" w:rsidRDefault="004105F6" w:rsidP="006F0C44">
      <w:pPr>
        <w:pStyle w:val="Zkladntext"/>
        <w:widowControl w:val="0"/>
        <w:tabs>
          <w:tab w:val="left" w:pos="-3261"/>
          <w:tab w:val="left" w:pos="-2835"/>
          <w:tab w:val="left" w:pos="-1276"/>
        </w:tabs>
        <w:spacing w:before="240" w:after="240" w:line="276" w:lineRule="auto"/>
        <w:ind w:left="284"/>
        <w:jc w:val="center"/>
        <w:rPr>
          <w:rFonts w:ascii="Arial" w:hAnsi="Arial" w:cs="Arial"/>
          <w:b/>
          <w:sz w:val="22"/>
          <w:szCs w:val="22"/>
        </w:rPr>
      </w:pPr>
      <w:r w:rsidRPr="009504A3">
        <w:rPr>
          <w:rFonts w:ascii="Arial" w:hAnsi="Arial" w:cs="Arial"/>
          <w:b/>
          <w:sz w:val="22"/>
          <w:szCs w:val="22"/>
        </w:rPr>
        <w:t>Ostatní ujednání</w:t>
      </w:r>
    </w:p>
    <w:p w14:paraId="7BEAF8F0" w14:textId="5AA0757E" w:rsidR="00576CA9" w:rsidRPr="009504A3" w:rsidRDefault="00576CA9" w:rsidP="006F0C44">
      <w:pPr>
        <w:pStyle w:val="Zkladntext"/>
        <w:widowControl w:val="0"/>
        <w:numPr>
          <w:ilvl w:val="0"/>
          <w:numId w:val="34"/>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Prodávající je ve smyslu § 2 písm. e) zákona č. 320/2001 Sb., o finanční kontrole</w:t>
      </w:r>
      <w:r w:rsidR="008C143F">
        <w:rPr>
          <w:rFonts w:ascii="Arial" w:hAnsi="Arial" w:cs="Arial"/>
          <w:sz w:val="22"/>
          <w:szCs w:val="22"/>
        </w:rPr>
        <w:t xml:space="preserve"> </w:t>
      </w:r>
      <w:r w:rsidR="008C143F">
        <w:rPr>
          <w:rFonts w:ascii="Arial" w:hAnsi="Arial" w:cs="Arial"/>
          <w:sz w:val="22"/>
          <w:szCs w:val="22"/>
        </w:rPr>
        <w:br/>
        <w:t>ve veřejné správě a o změně některých zákonů (zákon o finanční kontrole)</w:t>
      </w:r>
      <w:r w:rsidRPr="009504A3">
        <w:rPr>
          <w:rFonts w:ascii="Arial" w:hAnsi="Arial" w:cs="Arial"/>
          <w:sz w:val="22"/>
          <w:szCs w:val="22"/>
        </w:rPr>
        <w:t>,</w:t>
      </w:r>
      <w:r w:rsidR="008C143F">
        <w:rPr>
          <w:rFonts w:ascii="Arial" w:hAnsi="Arial" w:cs="Arial"/>
          <w:sz w:val="22"/>
          <w:szCs w:val="22"/>
        </w:rPr>
        <w:t xml:space="preserve"> </w:t>
      </w:r>
      <w:r w:rsidR="008C143F">
        <w:rPr>
          <w:rFonts w:ascii="Arial" w:hAnsi="Arial" w:cs="Arial"/>
          <w:sz w:val="22"/>
          <w:szCs w:val="22"/>
        </w:rPr>
        <w:br/>
        <w:t>ve znění pozdějších předpisů,</w:t>
      </w:r>
      <w:r w:rsidRPr="009504A3">
        <w:rPr>
          <w:rFonts w:ascii="Arial" w:hAnsi="Arial" w:cs="Arial"/>
          <w:sz w:val="22"/>
          <w:szCs w:val="22"/>
        </w:rPr>
        <w:t xml:space="preserve"> povinen spolupůsobit při výkonu finanční kontroly prováděné v souvislosti s plněním této smlouvy hrazeným z veřejných prostředků.</w:t>
      </w:r>
    </w:p>
    <w:p w14:paraId="005D1563" w14:textId="64EFD511" w:rsidR="00576CA9" w:rsidRPr="009504A3" w:rsidRDefault="00576CA9" w:rsidP="000F1736">
      <w:pPr>
        <w:pStyle w:val="Zkladntext"/>
        <w:widowControl w:val="0"/>
        <w:numPr>
          <w:ilvl w:val="0"/>
          <w:numId w:val="34"/>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Prodávající se zavazuje neprodleně písemně informovat Kupujícího, stane-li se nespolehlivým plátcem ve smyslu § 106a zákona č. 235/2004 Sb., o dani z přidané hodnoty</w:t>
      </w:r>
      <w:r w:rsidR="008C143F">
        <w:rPr>
          <w:rFonts w:ascii="Arial" w:hAnsi="Arial" w:cs="Arial"/>
          <w:sz w:val="22"/>
          <w:szCs w:val="22"/>
        </w:rPr>
        <w:t>, ve znění pozdějších předpisů</w:t>
      </w:r>
      <w:r w:rsidRPr="009504A3">
        <w:rPr>
          <w:rFonts w:ascii="Arial" w:hAnsi="Arial" w:cs="Arial"/>
          <w:sz w:val="22"/>
          <w:szCs w:val="22"/>
        </w:rPr>
        <w:t>. Kupující je v takovém případě oprávněn uhradit daň z přidané hodnoty přímo správci daně dle § 109a citovaného zákona; taková úhrada se považuje za splnění povinnosti Kupujícího uhradit cenu plnění</w:t>
      </w:r>
      <w:r w:rsidR="00227E5D">
        <w:rPr>
          <w:rFonts w:ascii="Arial" w:hAnsi="Arial" w:cs="Arial"/>
          <w:sz w:val="22"/>
          <w:szCs w:val="22"/>
        </w:rPr>
        <w:t xml:space="preserve"> </w:t>
      </w:r>
      <w:r w:rsidR="00227E5D" w:rsidRPr="00227E5D">
        <w:rPr>
          <w:rFonts w:ascii="Arial" w:hAnsi="Arial" w:cs="Arial"/>
          <w:sz w:val="22"/>
          <w:szCs w:val="22"/>
        </w:rPr>
        <w:t>v rozsahu takto uhrazené DPH</w:t>
      </w:r>
      <w:r w:rsidRPr="009504A3">
        <w:rPr>
          <w:rFonts w:ascii="Arial" w:hAnsi="Arial" w:cs="Arial"/>
          <w:sz w:val="22"/>
          <w:szCs w:val="22"/>
        </w:rPr>
        <w:t xml:space="preserve">. Prodávající je povinen nahradit Kupujícímu veškerou škodu vzniklou </w:t>
      </w:r>
      <w:r w:rsidR="00227E5D">
        <w:rPr>
          <w:rFonts w:ascii="Arial" w:hAnsi="Arial" w:cs="Arial"/>
          <w:sz w:val="22"/>
          <w:szCs w:val="22"/>
        </w:rPr>
        <w:br/>
      </w:r>
      <w:r w:rsidRPr="009504A3">
        <w:rPr>
          <w:rFonts w:ascii="Arial" w:hAnsi="Arial" w:cs="Arial"/>
          <w:sz w:val="22"/>
          <w:szCs w:val="22"/>
        </w:rPr>
        <w:t>v důsledku uplatnění institutu ručení správcem daně. Kupující bude hradit sjednanou cenu pouze na účet zveřejněný v registru plátců DPH</w:t>
      </w:r>
      <w:r w:rsidR="000F1736">
        <w:rPr>
          <w:rFonts w:ascii="Arial" w:hAnsi="Arial" w:cs="Arial"/>
          <w:sz w:val="22"/>
          <w:szCs w:val="22"/>
        </w:rPr>
        <w:t xml:space="preserve">, </w:t>
      </w:r>
      <w:r w:rsidR="000F1736" w:rsidRPr="000F1736">
        <w:rPr>
          <w:rFonts w:ascii="Arial" w:hAnsi="Arial" w:cs="Arial"/>
          <w:sz w:val="22"/>
          <w:szCs w:val="22"/>
        </w:rPr>
        <w:t>ledaže by Kupující uplatnil své oprávnění uhradit DPH</w:t>
      </w:r>
      <w:r w:rsidR="000F1736">
        <w:rPr>
          <w:rFonts w:ascii="Arial" w:hAnsi="Arial" w:cs="Arial"/>
          <w:sz w:val="22"/>
          <w:szCs w:val="22"/>
        </w:rPr>
        <w:t xml:space="preserve"> přímo správci daně postupem popsaným výše v tomto odstavci</w:t>
      </w:r>
      <w:r w:rsidRPr="009504A3">
        <w:rPr>
          <w:rFonts w:ascii="Arial" w:hAnsi="Arial" w:cs="Arial"/>
          <w:sz w:val="22"/>
          <w:szCs w:val="22"/>
        </w:rPr>
        <w:t>.</w:t>
      </w:r>
    </w:p>
    <w:p w14:paraId="0E0A36BB" w14:textId="5CABDA2C" w:rsidR="00576CA9" w:rsidRPr="009504A3" w:rsidRDefault="00576CA9" w:rsidP="000F1736">
      <w:pPr>
        <w:pStyle w:val="Zkladntext"/>
        <w:widowControl w:val="0"/>
        <w:numPr>
          <w:ilvl w:val="0"/>
          <w:numId w:val="34"/>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 xml:space="preserve">Kupující je oprávněn zveřejnit tuto smlouvu a související dokumenty v souladu se zákonem č. 340/2015 Sb., </w:t>
      </w:r>
      <w:r w:rsidR="000F1736" w:rsidRPr="000F1736">
        <w:rPr>
          <w:rFonts w:ascii="Arial" w:hAnsi="Arial" w:cs="Arial"/>
          <w:sz w:val="22"/>
          <w:szCs w:val="22"/>
        </w:rPr>
        <w:t>o zvláštních podmínkách účinnosti některých smluv, uveřejňování těchto smluv a o registru smluv</w:t>
      </w:r>
      <w:r w:rsidR="000F1736">
        <w:rPr>
          <w:rFonts w:ascii="Arial" w:hAnsi="Arial" w:cs="Arial"/>
          <w:sz w:val="22"/>
          <w:szCs w:val="22"/>
        </w:rPr>
        <w:t xml:space="preserve"> (zákon </w:t>
      </w:r>
      <w:r w:rsidRPr="009504A3">
        <w:rPr>
          <w:rFonts w:ascii="Arial" w:hAnsi="Arial" w:cs="Arial"/>
          <w:sz w:val="22"/>
          <w:szCs w:val="22"/>
        </w:rPr>
        <w:t>o registru smluv</w:t>
      </w:r>
      <w:r w:rsidR="000F1736">
        <w:rPr>
          <w:rFonts w:ascii="Arial" w:hAnsi="Arial" w:cs="Arial"/>
          <w:sz w:val="22"/>
          <w:szCs w:val="22"/>
        </w:rPr>
        <w:t>)</w:t>
      </w:r>
      <w:r w:rsidRPr="009504A3">
        <w:rPr>
          <w:rFonts w:ascii="Arial" w:hAnsi="Arial" w:cs="Arial"/>
          <w:sz w:val="22"/>
          <w:szCs w:val="22"/>
        </w:rPr>
        <w:t xml:space="preserve">, </w:t>
      </w:r>
      <w:r w:rsidR="000F1736">
        <w:rPr>
          <w:rFonts w:ascii="Arial" w:hAnsi="Arial" w:cs="Arial"/>
          <w:sz w:val="22"/>
          <w:szCs w:val="22"/>
        </w:rPr>
        <w:t xml:space="preserve">ve znění pozdějších předpisů, </w:t>
      </w:r>
      <w:r w:rsidRPr="009504A3">
        <w:rPr>
          <w:rFonts w:ascii="Arial" w:hAnsi="Arial" w:cs="Arial"/>
          <w:sz w:val="22"/>
          <w:szCs w:val="22"/>
        </w:rPr>
        <w:t>a dalšími právními předpisy. Prodávající s tímto zveřejněním souhlasí; tím není dotčeno právo Kupujícího neuvést informace, které prokazatelně splňují znaky obchodního tajemství ve smyslu § 504 občanského zákoníku.</w:t>
      </w:r>
    </w:p>
    <w:p w14:paraId="38E26D84" w14:textId="302E628C" w:rsidR="00576CA9" w:rsidRPr="009504A3" w:rsidRDefault="00576CA9" w:rsidP="006F0C44">
      <w:pPr>
        <w:pStyle w:val="Zkladntext"/>
        <w:widowControl w:val="0"/>
        <w:numPr>
          <w:ilvl w:val="0"/>
          <w:numId w:val="34"/>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Prodávající je povinen mít a po celou dobu účinnosti této smlouvy udržovat pojištění odpovědnosti za škodu způsobenou při výkonu podnikatelské činnosti, a to s limitem pojistného plnění nejméně 5 000 000 Kč. Na žádost Kupujícího je povinen doložit platnost a rozsah pojištění. Nedodržení této povinnosti je podstatným porušením smlouvy zakládajícím právo Kupujícího od smlouvy odstoupit.</w:t>
      </w:r>
    </w:p>
    <w:p w14:paraId="61903108" w14:textId="2B6129B4" w:rsidR="00576CA9" w:rsidRPr="009504A3" w:rsidRDefault="00576CA9" w:rsidP="006F0C44">
      <w:pPr>
        <w:pStyle w:val="Zkladntext"/>
        <w:widowControl w:val="0"/>
        <w:numPr>
          <w:ilvl w:val="0"/>
          <w:numId w:val="34"/>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Prodávající není oprávněn bez předchozího písemného souhlasu Kupujícího postoupit práva či povinnosti z této smlouvy třetí osobě.</w:t>
      </w:r>
    </w:p>
    <w:p w14:paraId="73B5E847" w14:textId="5FCDC6F0" w:rsidR="00576CA9" w:rsidRPr="009504A3" w:rsidRDefault="00576CA9" w:rsidP="006F0C44">
      <w:pPr>
        <w:pStyle w:val="Zkladntext"/>
        <w:widowControl w:val="0"/>
        <w:numPr>
          <w:ilvl w:val="0"/>
          <w:numId w:val="34"/>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 xml:space="preserve">Prodávající se zavazuje zachovávat mlčenlivost o všech informacích důvěrné povahy, které se dozví v souvislosti s plněním této smlouvy, zejména o technické dokumentaci a </w:t>
      </w:r>
      <w:r w:rsidRPr="009504A3">
        <w:rPr>
          <w:rFonts w:ascii="Arial" w:hAnsi="Arial" w:cs="Arial"/>
          <w:sz w:val="22"/>
          <w:szCs w:val="22"/>
        </w:rPr>
        <w:lastRenderedPageBreak/>
        <w:t xml:space="preserve">podkladech poskytnutých Kupujícím nebo TSK. Tyto informace nesmí bez předchozího písemného souhlasu Kupujícího sdělit třetí osobě ani je použít k jinému účelu než </w:t>
      </w:r>
      <w:r w:rsidR="000F1736">
        <w:rPr>
          <w:rFonts w:ascii="Arial" w:hAnsi="Arial" w:cs="Arial"/>
          <w:sz w:val="22"/>
          <w:szCs w:val="22"/>
        </w:rPr>
        <w:br/>
      </w:r>
      <w:r w:rsidRPr="009504A3">
        <w:rPr>
          <w:rFonts w:ascii="Arial" w:hAnsi="Arial" w:cs="Arial"/>
          <w:sz w:val="22"/>
          <w:szCs w:val="22"/>
        </w:rPr>
        <w:t>k plnění této smlouvy. Povinnost mlčenlivosti se vztahuje i na osoby, které Prodávající zapojí do plnění (včetně subdodavatelů), a zavazuje je minimálně ve stejném rozsahu. Povinnost mlčenlivosti není časově omezena a trvá i po ukončení této smlouvy. Výjimku tvoří pouze případy, kdy je Kupující povinen informace zveřejnit na základě právních předpisů (např.</w:t>
      </w:r>
      <w:r w:rsidR="00A264C8">
        <w:rPr>
          <w:rFonts w:ascii="Arial" w:hAnsi="Arial" w:cs="Arial"/>
          <w:sz w:val="22"/>
          <w:szCs w:val="22"/>
        </w:rPr>
        <w:t> </w:t>
      </w:r>
      <w:r w:rsidRPr="009504A3">
        <w:rPr>
          <w:rFonts w:ascii="Arial" w:hAnsi="Arial" w:cs="Arial"/>
          <w:sz w:val="22"/>
          <w:szCs w:val="22"/>
        </w:rPr>
        <w:t>zákon č. 106/1999 Sb., o svobodném přístupu k</w:t>
      </w:r>
      <w:r w:rsidR="000F1736">
        <w:rPr>
          <w:rFonts w:ascii="Arial" w:hAnsi="Arial" w:cs="Arial"/>
          <w:sz w:val="22"/>
          <w:szCs w:val="22"/>
        </w:rPr>
        <w:t> </w:t>
      </w:r>
      <w:r w:rsidRPr="009504A3">
        <w:rPr>
          <w:rFonts w:ascii="Arial" w:hAnsi="Arial" w:cs="Arial"/>
          <w:sz w:val="22"/>
          <w:szCs w:val="22"/>
        </w:rPr>
        <w:t>informacím</w:t>
      </w:r>
      <w:r w:rsidR="000F1736">
        <w:rPr>
          <w:rFonts w:ascii="Arial" w:hAnsi="Arial" w:cs="Arial"/>
          <w:sz w:val="22"/>
          <w:szCs w:val="22"/>
        </w:rPr>
        <w:t>, ve znění pozdějších předpisů</w:t>
      </w:r>
      <w:r w:rsidRPr="009504A3">
        <w:rPr>
          <w:rFonts w:ascii="Arial" w:hAnsi="Arial" w:cs="Arial"/>
          <w:sz w:val="22"/>
          <w:szCs w:val="22"/>
        </w:rPr>
        <w:t>).</w:t>
      </w:r>
    </w:p>
    <w:p w14:paraId="249CECF9" w14:textId="34639D65" w:rsidR="00576CA9" w:rsidRPr="009504A3" w:rsidRDefault="00576CA9" w:rsidP="006F0C44">
      <w:pPr>
        <w:pStyle w:val="Zkladntext"/>
        <w:widowControl w:val="0"/>
        <w:numPr>
          <w:ilvl w:val="0"/>
          <w:numId w:val="34"/>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Prodávající se zavazuje plnit tuto smlouvu v souladu se zásadami sociálně odpovědného a environmentálně šetrného zadávání, zejména dodržovat pracovněprávní předpisy, předpisy BOZP a zaměstnávat osoby v souladu s právními předpisy. Prodávající se dále zavazuje k včasnému plnění závazků vůči poddodavatelům a k promítnutí těchto povinností do smluv s poddodavateli.</w:t>
      </w:r>
    </w:p>
    <w:p w14:paraId="333BC5A1" w14:textId="6874AAE0" w:rsidR="00576CA9" w:rsidRPr="009504A3" w:rsidRDefault="00576CA9" w:rsidP="006F0C44">
      <w:pPr>
        <w:pStyle w:val="Zkladntext"/>
        <w:widowControl w:val="0"/>
        <w:numPr>
          <w:ilvl w:val="0"/>
          <w:numId w:val="34"/>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Prodávající je oprávněn zapojit subdodavatele, přičemž za plnění a závazky z jejich činnosti odpovídá, jako by plnil sám.</w:t>
      </w:r>
    </w:p>
    <w:p w14:paraId="17197BAC" w14:textId="6A8C20E8" w:rsidR="00576CA9" w:rsidRPr="009504A3" w:rsidRDefault="00576CA9" w:rsidP="006F0C44">
      <w:pPr>
        <w:pStyle w:val="Zkladntext"/>
        <w:widowControl w:val="0"/>
        <w:numPr>
          <w:ilvl w:val="0"/>
          <w:numId w:val="34"/>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Za vyšší moc se považují mimořádné, nepředvídatelné a nepřekonatelné události bránící plnění povinností smluvní strany (např. přírodní katastrofy, válka, pandemie). S</w:t>
      </w:r>
      <w:r w:rsidR="00770C7E">
        <w:rPr>
          <w:rFonts w:ascii="Arial" w:hAnsi="Arial" w:cs="Arial"/>
          <w:sz w:val="22"/>
          <w:szCs w:val="22"/>
        </w:rPr>
        <w:t>mluvní s</w:t>
      </w:r>
      <w:r w:rsidRPr="009504A3">
        <w:rPr>
          <w:rFonts w:ascii="Arial" w:hAnsi="Arial" w:cs="Arial"/>
          <w:sz w:val="22"/>
          <w:szCs w:val="22"/>
        </w:rPr>
        <w:t xml:space="preserve">trana zasažená vyšší mocí je povinna neprodleně informovat druhou </w:t>
      </w:r>
      <w:r w:rsidR="00770C7E">
        <w:rPr>
          <w:rFonts w:ascii="Arial" w:hAnsi="Arial" w:cs="Arial"/>
          <w:sz w:val="22"/>
          <w:szCs w:val="22"/>
        </w:rPr>
        <w:t xml:space="preserve">smluvní </w:t>
      </w:r>
      <w:r w:rsidRPr="009504A3">
        <w:rPr>
          <w:rFonts w:ascii="Arial" w:hAnsi="Arial" w:cs="Arial"/>
          <w:sz w:val="22"/>
          <w:szCs w:val="22"/>
        </w:rPr>
        <w:t xml:space="preserve">stranu. </w:t>
      </w:r>
      <w:r w:rsidR="00770C7E">
        <w:rPr>
          <w:rFonts w:ascii="Arial" w:hAnsi="Arial" w:cs="Arial"/>
          <w:sz w:val="22"/>
          <w:szCs w:val="22"/>
        </w:rPr>
        <w:br/>
      </w:r>
      <w:r w:rsidRPr="009504A3">
        <w:rPr>
          <w:rFonts w:ascii="Arial" w:hAnsi="Arial" w:cs="Arial"/>
          <w:sz w:val="22"/>
          <w:szCs w:val="22"/>
        </w:rPr>
        <w:t xml:space="preserve">Po dobu trvání vyšší moci se povinnosti zasažené </w:t>
      </w:r>
      <w:r w:rsidR="00770C7E">
        <w:rPr>
          <w:rFonts w:ascii="Arial" w:hAnsi="Arial" w:cs="Arial"/>
          <w:sz w:val="22"/>
          <w:szCs w:val="22"/>
        </w:rPr>
        <w:t xml:space="preserve">smluvní </w:t>
      </w:r>
      <w:r w:rsidRPr="009504A3">
        <w:rPr>
          <w:rFonts w:ascii="Arial" w:hAnsi="Arial" w:cs="Arial"/>
          <w:sz w:val="22"/>
          <w:szCs w:val="22"/>
        </w:rPr>
        <w:t xml:space="preserve">strany pozastavují; jakmile překážka pomine, </w:t>
      </w:r>
      <w:r w:rsidR="00770C7E">
        <w:rPr>
          <w:rFonts w:ascii="Arial" w:hAnsi="Arial" w:cs="Arial"/>
          <w:sz w:val="22"/>
          <w:szCs w:val="22"/>
        </w:rPr>
        <w:t xml:space="preserve">smluvní </w:t>
      </w:r>
      <w:r w:rsidRPr="009504A3">
        <w:rPr>
          <w:rFonts w:ascii="Arial" w:hAnsi="Arial" w:cs="Arial"/>
          <w:sz w:val="22"/>
          <w:szCs w:val="22"/>
        </w:rPr>
        <w:t>strany obnoví plnění bez zbytečného odkladu.</w:t>
      </w:r>
    </w:p>
    <w:p w14:paraId="1C2F66A9" w14:textId="77777777" w:rsidR="00576CA9" w:rsidRPr="009504A3" w:rsidRDefault="00576CA9" w:rsidP="006F0C44">
      <w:pPr>
        <w:pStyle w:val="Zkladntext"/>
        <w:widowControl w:val="0"/>
        <w:tabs>
          <w:tab w:val="left" w:pos="-3261"/>
          <w:tab w:val="left" w:pos="-2835"/>
          <w:tab w:val="left" w:pos="-1276"/>
        </w:tabs>
        <w:autoSpaceDE w:val="0"/>
        <w:autoSpaceDN w:val="0"/>
        <w:adjustRightInd w:val="0"/>
        <w:spacing w:before="240" w:after="240" w:line="276" w:lineRule="auto"/>
        <w:rPr>
          <w:rFonts w:ascii="Arial" w:hAnsi="Arial" w:cs="Arial"/>
          <w:sz w:val="22"/>
          <w:szCs w:val="22"/>
        </w:rPr>
      </w:pPr>
    </w:p>
    <w:p w14:paraId="57975C36" w14:textId="47AA2237" w:rsidR="004105F6" w:rsidRPr="009504A3" w:rsidRDefault="004105F6" w:rsidP="00A264C8">
      <w:pPr>
        <w:pStyle w:val="Zkladntext"/>
        <w:widowControl w:val="0"/>
        <w:tabs>
          <w:tab w:val="left" w:pos="-3261"/>
          <w:tab w:val="left" w:pos="-2835"/>
          <w:tab w:val="left" w:pos="-1276"/>
        </w:tabs>
        <w:autoSpaceDE w:val="0"/>
        <w:autoSpaceDN w:val="0"/>
        <w:adjustRightInd w:val="0"/>
        <w:spacing w:before="240" w:after="240" w:line="276" w:lineRule="auto"/>
        <w:jc w:val="center"/>
        <w:rPr>
          <w:rFonts w:ascii="Arial" w:hAnsi="Arial" w:cs="Arial"/>
          <w:b/>
          <w:bCs/>
          <w:sz w:val="22"/>
          <w:szCs w:val="22"/>
        </w:rPr>
      </w:pPr>
      <w:r w:rsidRPr="009504A3">
        <w:rPr>
          <w:rFonts w:ascii="Arial" w:hAnsi="Arial" w:cs="Arial"/>
          <w:b/>
          <w:bCs/>
          <w:sz w:val="22"/>
          <w:szCs w:val="22"/>
        </w:rPr>
        <w:t>Čl. VIII</w:t>
      </w:r>
    </w:p>
    <w:p w14:paraId="64B96707" w14:textId="77777777" w:rsidR="004105F6" w:rsidRPr="009504A3" w:rsidRDefault="004105F6" w:rsidP="00A264C8">
      <w:pPr>
        <w:pStyle w:val="Zkladntext"/>
        <w:widowControl w:val="0"/>
        <w:tabs>
          <w:tab w:val="left" w:pos="-3261"/>
          <w:tab w:val="left" w:pos="-2835"/>
          <w:tab w:val="left" w:pos="-1276"/>
        </w:tabs>
        <w:spacing w:before="240" w:after="240" w:line="276" w:lineRule="auto"/>
        <w:ind w:left="284"/>
        <w:jc w:val="center"/>
        <w:rPr>
          <w:rFonts w:ascii="Arial" w:hAnsi="Arial" w:cs="Arial"/>
          <w:b/>
          <w:sz w:val="22"/>
          <w:szCs w:val="22"/>
        </w:rPr>
      </w:pPr>
      <w:r w:rsidRPr="009504A3">
        <w:rPr>
          <w:rFonts w:ascii="Arial" w:hAnsi="Arial" w:cs="Arial"/>
          <w:b/>
          <w:sz w:val="22"/>
          <w:szCs w:val="22"/>
        </w:rPr>
        <w:t>Závěrečná ustanovení</w:t>
      </w:r>
    </w:p>
    <w:p w14:paraId="3A79B92E" w14:textId="147DD564" w:rsidR="00576CA9" w:rsidRPr="009504A3" w:rsidRDefault="00576CA9" w:rsidP="006F0C44">
      <w:pPr>
        <w:pStyle w:val="Zkladntext"/>
        <w:widowControl w:val="0"/>
        <w:numPr>
          <w:ilvl w:val="0"/>
          <w:numId w:val="36"/>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Pokud by se některé ustanovení této smlouvy stalo neplatným, zdánlivým nebo neúčinným, zavazují se smluvní strany nahradit jej bez zbytečného odkladu ustanovením novým, které bude svým obsahem a účelem co nejvíce odpovídat nahrazovanému. Neplatnost, zdánlivost nebo neúčinnost jednotlivého ustanovení nemá za následek neplatnost ani neúčinnost celé smlouvy, pokud z povahy věci nevyplývá opak.</w:t>
      </w:r>
    </w:p>
    <w:p w14:paraId="6AC1DEA5" w14:textId="5E8D79FC" w:rsidR="00576CA9" w:rsidRPr="009504A3" w:rsidRDefault="00576CA9" w:rsidP="006F0C44">
      <w:pPr>
        <w:pStyle w:val="Zkladntext"/>
        <w:widowControl w:val="0"/>
        <w:numPr>
          <w:ilvl w:val="0"/>
          <w:numId w:val="36"/>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 xml:space="preserve">Smluvní strany jsou povinny neprodleně písemně informovat druhou smluvní stranu </w:t>
      </w:r>
      <w:r w:rsidR="007F2439">
        <w:rPr>
          <w:rFonts w:ascii="Arial" w:hAnsi="Arial" w:cs="Arial"/>
          <w:sz w:val="22"/>
          <w:szCs w:val="22"/>
        </w:rPr>
        <w:br/>
      </w:r>
      <w:r w:rsidRPr="009504A3">
        <w:rPr>
          <w:rFonts w:ascii="Arial" w:hAnsi="Arial" w:cs="Arial"/>
          <w:sz w:val="22"/>
          <w:szCs w:val="22"/>
        </w:rPr>
        <w:t>o všech změnách údajů uvedených v této smlouvě a o všech okolnostech, které mají nebo mohou mít vliv na plnění povinností podle této smlouvy. Zároveň jsou povinny poskytnout si potřebnou součinnost při plnění smlouvy.</w:t>
      </w:r>
    </w:p>
    <w:p w14:paraId="2A873DFA" w14:textId="583FF74A" w:rsidR="00576CA9" w:rsidRPr="009504A3" w:rsidRDefault="00576CA9" w:rsidP="006F0C44">
      <w:pPr>
        <w:pStyle w:val="Zkladntext"/>
        <w:widowControl w:val="0"/>
        <w:numPr>
          <w:ilvl w:val="0"/>
          <w:numId w:val="36"/>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Právní vztahy touto smlouvou výslovně neupravené se řídí občanský</w:t>
      </w:r>
      <w:r w:rsidR="00185127">
        <w:rPr>
          <w:rFonts w:ascii="Arial" w:hAnsi="Arial" w:cs="Arial"/>
          <w:sz w:val="22"/>
          <w:szCs w:val="22"/>
        </w:rPr>
        <w:t>m</w:t>
      </w:r>
      <w:r w:rsidRPr="009504A3">
        <w:rPr>
          <w:rFonts w:ascii="Arial" w:hAnsi="Arial" w:cs="Arial"/>
          <w:sz w:val="22"/>
          <w:szCs w:val="22"/>
        </w:rPr>
        <w:t xml:space="preserve"> zákoník</w:t>
      </w:r>
      <w:r w:rsidR="00185127">
        <w:rPr>
          <w:rFonts w:ascii="Arial" w:hAnsi="Arial" w:cs="Arial"/>
          <w:sz w:val="22"/>
          <w:szCs w:val="22"/>
        </w:rPr>
        <w:t>em</w:t>
      </w:r>
      <w:r w:rsidRPr="009504A3">
        <w:rPr>
          <w:rFonts w:ascii="Arial" w:hAnsi="Arial" w:cs="Arial"/>
          <w:sz w:val="22"/>
          <w:szCs w:val="22"/>
        </w:rPr>
        <w:t xml:space="preserve"> a souvisejícími právními předpisy.</w:t>
      </w:r>
    </w:p>
    <w:p w14:paraId="21617817" w14:textId="78D9333E" w:rsidR="00576CA9" w:rsidRPr="009504A3" w:rsidRDefault="00576CA9" w:rsidP="006F0C44">
      <w:pPr>
        <w:pStyle w:val="Zkladntext"/>
        <w:widowControl w:val="0"/>
        <w:numPr>
          <w:ilvl w:val="0"/>
          <w:numId w:val="36"/>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Smluvní strany se zavazují řešit případné spory primárně smírnou cestou. Nedojde-li k</w:t>
      </w:r>
      <w:r w:rsidR="00A264C8">
        <w:rPr>
          <w:rFonts w:ascii="Arial" w:hAnsi="Arial" w:cs="Arial"/>
          <w:sz w:val="22"/>
          <w:szCs w:val="22"/>
        </w:rPr>
        <w:t> </w:t>
      </w:r>
      <w:r w:rsidRPr="009504A3">
        <w:rPr>
          <w:rFonts w:ascii="Arial" w:hAnsi="Arial" w:cs="Arial"/>
          <w:sz w:val="22"/>
          <w:szCs w:val="22"/>
        </w:rPr>
        <w:t>jejich vyřešení, sjednávají smluvní strany podle § 89a zákona č. 99/1963 Sb., občanský soudní řád, místní příslušnost obecného soudu Kupujícího.</w:t>
      </w:r>
    </w:p>
    <w:p w14:paraId="3348BCC9" w14:textId="74B758E8" w:rsidR="00576CA9" w:rsidRPr="009504A3" w:rsidRDefault="00576CA9" w:rsidP="006F0C44">
      <w:pPr>
        <w:pStyle w:val="Zkladntext"/>
        <w:widowControl w:val="0"/>
        <w:numPr>
          <w:ilvl w:val="0"/>
          <w:numId w:val="36"/>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 xml:space="preserve">Obsah této smlouvy lze měnit nebo doplňovat pouze písemnými dodatky podepsanými oprávněnými zástupci smluvních stran. Nedílnou součástí této smlouvy tvoří veškeré </w:t>
      </w:r>
      <w:r w:rsidRPr="009504A3">
        <w:rPr>
          <w:rFonts w:ascii="Arial" w:hAnsi="Arial" w:cs="Arial"/>
          <w:sz w:val="22"/>
          <w:szCs w:val="22"/>
        </w:rPr>
        <w:lastRenderedPageBreak/>
        <w:t xml:space="preserve">přílohy uvedené </w:t>
      </w:r>
      <w:r w:rsidR="007F2439">
        <w:rPr>
          <w:rFonts w:ascii="Arial" w:hAnsi="Arial" w:cs="Arial"/>
          <w:sz w:val="22"/>
          <w:szCs w:val="22"/>
        </w:rPr>
        <w:br/>
      </w:r>
      <w:r w:rsidRPr="009504A3">
        <w:rPr>
          <w:rFonts w:ascii="Arial" w:hAnsi="Arial" w:cs="Arial"/>
          <w:sz w:val="22"/>
          <w:szCs w:val="22"/>
        </w:rPr>
        <w:t>v jejím textu nebo v textu dodatků.</w:t>
      </w:r>
    </w:p>
    <w:p w14:paraId="087F27DD" w14:textId="00EE29DC" w:rsidR="00576CA9" w:rsidRPr="009504A3" w:rsidRDefault="00576CA9" w:rsidP="006F0C44">
      <w:pPr>
        <w:pStyle w:val="Zkladntext"/>
        <w:widowControl w:val="0"/>
        <w:numPr>
          <w:ilvl w:val="0"/>
          <w:numId w:val="36"/>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Smluvní strany prohlašují, že tuto smlouvu uzavřely svobodně, vážně, nikoli v tísni ani</w:t>
      </w:r>
      <w:r w:rsidR="00A264C8">
        <w:rPr>
          <w:rFonts w:ascii="Arial" w:hAnsi="Arial" w:cs="Arial"/>
          <w:sz w:val="22"/>
          <w:szCs w:val="22"/>
        </w:rPr>
        <w:t> </w:t>
      </w:r>
      <w:r w:rsidRPr="009504A3">
        <w:rPr>
          <w:rFonts w:ascii="Arial" w:hAnsi="Arial" w:cs="Arial"/>
          <w:sz w:val="22"/>
          <w:szCs w:val="22"/>
        </w:rPr>
        <w:t>za</w:t>
      </w:r>
      <w:r w:rsidR="00A264C8">
        <w:rPr>
          <w:rFonts w:ascii="Arial" w:hAnsi="Arial" w:cs="Arial"/>
          <w:sz w:val="22"/>
          <w:szCs w:val="22"/>
        </w:rPr>
        <w:t> </w:t>
      </w:r>
      <w:r w:rsidRPr="009504A3">
        <w:rPr>
          <w:rFonts w:ascii="Arial" w:hAnsi="Arial" w:cs="Arial"/>
          <w:sz w:val="22"/>
          <w:szCs w:val="22"/>
        </w:rPr>
        <w:t>nápadně nevýhodných podmínek, že ji řádně prostudovaly, jejímu obsahu porozuměly a s jejím obsahem bezvýhradně souhlasí.</w:t>
      </w:r>
    </w:p>
    <w:p w14:paraId="44305CA0" w14:textId="1C840CA0" w:rsidR="00DC3ABC" w:rsidRPr="00A22E18" w:rsidRDefault="00576CA9" w:rsidP="00A22E18">
      <w:pPr>
        <w:pStyle w:val="Zkladntext"/>
        <w:widowControl w:val="0"/>
        <w:numPr>
          <w:ilvl w:val="0"/>
          <w:numId w:val="36"/>
        </w:numPr>
        <w:tabs>
          <w:tab w:val="left" w:pos="-3261"/>
          <w:tab w:val="left" w:pos="-2835"/>
          <w:tab w:val="left" w:pos="-1276"/>
        </w:tabs>
        <w:autoSpaceDE w:val="0"/>
        <w:autoSpaceDN w:val="0"/>
        <w:adjustRightInd w:val="0"/>
        <w:spacing w:before="240" w:after="240" w:line="276" w:lineRule="auto"/>
        <w:rPr>
          <w:rFonts w:ascii="Arial" w:hAnsi="Arial" w:cs="Arial"/>
          <w:sz w:val="22"/>
          <w:szCs w:val="22"/>
        </w:rPr>
      </w:pPr>
      <w:r w:rsidRPr="009504A3">
        <w:rPr>
          <w:rFonts w:ascii="Arial" w:hAnsi="Arial" w:cs="Arial"/>
          <w:sz w:val="22"/>
          <w:szCs w:val="22"/>
        </w:rPr>
        <w:t>Tato smlouva je vyhotovena ve dvou stejnopisech s platností originálu, z nichž každá smluvní strana obdrží jedno vyhotovení. Je-li smlouva uzavřena v elektronické podobě, vyhotovuje se v jednom stejnopise opatřeném kvalifikovanými elektronickými podpisy obou smluvních stran.</w:t>
      </w:r>
    </w:p>
    <w:p w14:paraId="73A0F400" w14:textId="77777777" w:rsidR="00A22E18" w:rsidRDefault="005C46C1" w:rsidP="00A22E18">
      <w:pPr>
        <w:pStyle w:val="Odstavecseseznamem"/>
        <w:numPr>
          <w:ilvl w:val="0"/>
          <w:numId w:val="36"/>
        </w:numPr>
        <w:ind w:left="426" w:hanging="426"/>
        <w:jc w:val="both"/>
        <w:rPr>
          <w:rFonts w:ascii="Arial" w:hAnsi="Arial" w:cs="Arial"/>
          <w:color w:val="000000"/>
          <w:sz w:val="22"/>
          <w:szCs w:val="22"/>
        </w:rPr>
      </w:pPr>
      <w:r w:rsidRPr="00DC3ABC">
        <w:rPr>
          <w:rFonts w:ascii="Arial" w:hAnsi="Arial" w:cs="Arial"/>
          <w:color w:val="000000"/>
          <w:sz w:val="22"/>
          <w:szCs w:val="22"/>
        </w:rPr>
        <w:t>Smluvní strany výslovně berou na vědomí, že tato smlouva se uzavírá podle § 43 zákona č. 131/2000 Sb., o hlavním městě Praze, ve znění pozdějších předpisů.</w:t>
      </w:r>
    </w:p>
    <w:p w14:paraId="00BDA46E" w14:textId="77777777" w:rsidR="00A22E18" w:rsidRPr="00A22E18" w:rsidRDefault="00A22E18" w:rsidP="00A22E18">
      <w:pPr>
        <w:pStyle w:val="Odstavecseseznamem"/>
        <w:rPr>
          <w:rFonts w:ascii="Arial" w:hAnsi="Arial" w:cs="Arial"/>
          <w:color w:val="000000"/>
          <w:sz w:val="22"/>
          <w:szCs w:val="22"/>
        </w:rPr>
      </w:pPr>
    </w:p>
    <w:p w14:paraId="42284753" w14:textId="60AFA4FE" w:rsidR="007F2439" w:rsidRDefault="007F2439" w:rsidP="00E66A9C">
      <w:pPr>
        <w:pStyle w:val="Odstavecseseznamem"/>
        <w:numPr>
          <w:ilvl w:val="0"/>
          <w:numId w:val="36"/>
        </w:numPr>
        <w:jc w:val="both"/>
        <w:rPr>
          <w:rFonts w:ascii="Arial" w:hAnsi="Arial" w:cs="Arial"/>
          <w:color w:val="000000"/>
          <w:sz w:val="22"/>
          <w:szCs w:val="22"/>
        </w:rPr>
      </w:pPr>
      <w:r w:rsidRPr="007F2439">
        <w:t xml:space="preserve"> </w:t>
      </w:r>
      <w:r w:rsidRPr="007F2439">
        <w:rPr>
          <w:rFonts w:ascii="Arial" w:hAnsi="Arial" w:cs="Arial"/>
          <w:color w:val="000000"/>
          <w:sz w:val="22"/>
          <w:szCs w:val="22"/>
        </w:rPr>
        <w:t>9.</w:t>
      </w:r>
      <w:r w:rsidRPr="007F2439">
        <w:rPr>
          <w:rFonts w:ascii="Arial" w:hAnsi="Arial" w:cs="Arial"/>
          <w:color w:val="000000"/>
          <w:sz w:val="22"/>
          <w:szCs w:val="22"/>
        </w:rPr>
        <w:tab/>
        <w:t>Smluvní strany berou na vědomí, že tato smlouva podléhá povinnosti jejího uveřejnění prostřednictvím registru smluv v souladu se zákonem č. 340/2015 Sb., o registru smluv, v platném znění. Smluvní st</w:t>
      </w:r>
      <w:r>
        <w:rPr>
          <w:rFonts w:ascii="Arial" w:hAnsi="Arial" w:cs="Arial"/>
          <w:color w:val="000000"/>
          <w:sz w:val="22"/>
          <w:szCs w:val="22"/>
        </w:rPr>
        <w:t xml:space="preserve">rany dále berou na vědomí, </w:t>
      </w:r>
      <w:r w:rsidRPr="007F2439">
        <w:rPr>
          <w:rFonts w:ascii="Arial" w:hAnsi="Arial" w:cs="Arial"/>
          <w:color w:val="000000"/>
          <w:sz w:val="22"/>
          <w:szCs w:val="22"/>
        </w:rPr>
        <w:t xml:space="preserve">že tato smlouva nabývá účinnosti nejdříve dnem jejího uveřejnění v registru smluv. Dále platí, že nebude – </w:t>
      </w:r>
      <w:proofErr w:type="spellStart"/>
      <w:r w:rsidRPr="007F2439">
        <w:rPr>
          <w:rFonts w:ascii="Arial" w:hAnsi="Arial" w:cs="Arial"/>
          <w:color w:val="000000"/>
          <w:sz w:val="22"/>
          <w:szCs w:val="22"/>
        </w:rPr>
        <w:t>li</w:t>
      </w:r>
      <w:proofErr w:type="spellEnd"/>
      <w:r w:rsidRPr="007F2439">
        <w:rPr>
          <w:rFonts w:ascii="Arial" w:hAnsi="Arial" w:cs="Arial"/>
          <w:color w:val="000000"/>
          <w:sz w:val="22"/>
          <w:szCs w:val="22"/>
        </w:rPr>
        <w:t xml:space="preserve"> smlouva uveřejněna ani do tří měsíců od jejího uzavření, bude od počátku zrušena. Tato </w:t>
      </w:r>
      <w:r>
        <w:rPr>
          <w:rFonts w:ascii="Arial" w:hAnsi="Arial" w:cs="Arial"/>
          <w:color w:val="000000"/>
          <w:sz w:val="22"/>
          <w:szCs w:val="22"/>
        </w:rPr>
        <w:t xml:space="preserve">smlouva bude uveřejněna </w:t>
      </w:r>
      <w:r w:rsidRPr="007F2439">
        <w:rPr>
          <w:rFonts w:ascii="Arial" w:hAnsi="Arial" w:cs="Arial"/>
          <w:color w:val="000000"/>
          <w:sz w:val="22"/>
          <w:szCs w:val="22"/>
        </w:rPr>
        <w:t>bez zbytečného odkladu, nejpozději však do 30 dnů do jejího uzavření.</w:t>
      </w:r>
      <w:r>
        <w:rPr>
          <w:rFonts w:ascii="Arial" w:hAnsi="Arial" w:cs="Arial"/>
          <w:color w:val="000000"/>
          <w:sz w:val="22"/>
          <w:szCs w:val="22"/>
        </w:rPr>
        <w:t xml:space="preserve"> Smlouvu uveřejní v registru smluv Kupující. </w:t>
      </w:r>
    </w:p>
    <w:p w14:paraId="5B48E5AF" w14:textId="77777777" w:rsidR="007F2439" w:rsidRDefault="007F2439" w:rsidP="007F2439">
      <w:pPr>
        <w:pStyle w:val="Odstavecseseznamem"/>
        <w:ind w:left="360"/>
        <w:jc w:val="both"/>
        <w:rPr>
          <w:rFonts w:ascii="Arial" w:hAnsi="Arial" w:cs="Arial"/>
          <w:color w:val="000000"/>
          <w:sz w:val="22"/>
          <w:szCs w:val="22"/>
        </w:rPr>
      </w:pPr>
    </w:p>
    <w:p w14:paraId="76FC0973" w14:textId="77777777" w:rsidR="007F2439" w:rsidRDefault="007F2439" w:rsidP="007F2439">
      <w:pPr>
        <w:pStyle w:val="Odstavecseseznamem"/>
        <w:numPr>
          <w:ilvl w:val="0"/>
          <w:numId w:val="36"/>
        </w:numPr>
        <w:jc w:val="both"/>
        <w:rPr>
          <w:rFonts w:ascii="Arial" w:hAnsi="Arial" w:cs="Arial"/>
          <w:color w:val="000000"/>
          <w:sz w:val="22"/>
          <w:szCs w:val="22"/>
        </w:rPr>
      </w:pPr>
      <w:r>
        <w:rPr>
          <w:rFonts w:ascii="Arial" w:hAnsi="Arial" w:cs="Arial"/>
          <w:color w:val="000000"/>
          <w:sz w:val="22"/>
          <w:szCs w:val="22"/>
        </w:rPr>
        <w:t xml:space="preserve">Prodávající </w:t>
      </w:r>
      <w:r w:rsidRPr="007F2439">
        <w:rPr>
          <w:rFonts w:ascii="Arial" w:hAnsi="Arial" w:cs="Arial"/>
          <w:color w:val="000000"/>
          <w:sz w:val="22"/>
          <w:szCs w:val="22"/>
        </w:rPr>
        <w:t xml:space="preserve">bere na vědomí, že městská část Praha 6 je povinna na dotaz třetí osoby poskytovat informace podle ustanovení zákona č. 106/1999 Sb., o svobodném přístupu </w:t>
      </w:r>
      <w:r>
        <w:rPr>
          <w:rFonts w:ascii="Arial" w:hAnsi="Arial" w:cs="Arial"/>
          <w:color w:val="000000"/>
          <w:sz w:val="22"/>
          <w:szCs w:val="22"/>
        </w:rPr>
        <w:br/>
      </w:r>
      <w:r w:rsidRPr="007F2439">
        <w:rPr>
          <w:rFonts w:ascii="Arial" w:hAnsi="Arial" w:cs="Arial"/>
          <w:color w:val="000000"/>
          <w:sz w:val="22"/>
          <w:szCs w:val="22"/>
        </w:rPr>
        <w:t xml:space="preserve">k informacím, v platném znění, a souhlasí s tím, aby veškeré informace v této smlouvě obsažené, s výjimkou osobních údajů, byly poskytnuty třetím osobám, pokud si je vyžádají, a též prohlašuje, že nic z obsahu této smlouvy nepovažuje za důvěrné ani </w:t>
      </w:r>
      <w:r>
        <w:rPr>
          <w:rFonts w:ascii="Arial" w:hAnsi="Arial" w:cs="Arial"/>
          <w:color w:val="000000"/>
          <w:sz w:val="22"/>
          <w:szCs w:val="22"/>
        </w:rPr>
        <w:br/>
      </w:r>
      <w:r w:rsidRPr="007F2439">
        <w:rPr>
          <w:rFonts w:ascii="Arial" w:hAnsi="Arial" w:cs="Arial"/>
          <w:color w:val="000000"/>
          <w:sz w:val="22"/>
          <w:szCs w:val="22"/>
        </w:rPr>
        <w:t>za obchodní tajemství.</w:t>
      </w:r>
    </w:p>
    <w:p w14:paraId="259504A9" w14:textId="77777777" w:rsidR="007F2439" w:rsidRDefault="007F2439" w:rsidP="007F2439">
      <w:pPr>
        <w:pStyle w:val="Odstavecseseznamem"/>
        <w:ind w:left="360"/>
        <w:jc w:val="both"/>
        <w:rPr>
          <w:rFonts w:ascii="Arial" w:hAnsi="Arial" w:cs="Arial"/>
          <w:color w:val="000000"/>
          <w:sz w:val="22"/>
          <w:szCs w:val="22"/>
        </w:rPr>
      </w:pPr>
    </w:p>
    <w:p w14:paraId="48FF147F" w14:textId="53973173" w:rsidR="008F0D29" w:rsidRPr="007F2439" w:rsidRDefault="007F2439" w:rsidP="007F2439">
      <w:pPr>
        <w:pStyle w:val="Odstavecseseznamem"/>
        <w:numPr>
          <w:ilvl w:val="0"/>
          <w:numId w:val="36"/>
        </w:numPr>
        <w:jc w:val="both"/>
        <w:rPr>
          <w:rFonts w:ascii="Arial" w:hAnsi="Arial" w:cs="Arial"/>
          <w:color w:val="000000"/>
          <w:sz w:val="22"/>
          <w:szCs w:val="22"/>
        </w:rPr>
      </w:pPr>
      <w:r w:rsidRPr="007F2439">
        <w:rPr>
          <w:rFonts w:ascii="Arial" w:hAnsi="Arial" w:cs="Arial"/>
          <w:color w:val="000000"/>
          <w:spacing w:val="-6"/>
          <w:sz w:val="22"/>
          <w:szCs w:val="22"/>
        </w:rPr>
        <w:t xml:space="preserve">Doložka dle § 43 odst. 1 zákona č. 131/2000 Sb., o hlavním městě Praze, v platném znění, potvrzující splnění podmínek pro platnost právního jednání městské části Praha 6. Uzavření této smlouvy bylo schváleno rozhodnutím Rady městské části Praha 6, a to usnesením ze </w:t>
      </w:r>
      <w:r w:rsidRPr="007F2439">
        <w:rPr>
          <w:rFonts w:ascii="Arial" w:hAnsi="Arial" w:cs="Arial"/>
          <w:color w:val="000000"/>
          <w:spacing w:val="-6"/>
          <w:sz w:val="22"/>
          <w:szCs w:val="22"/>
          <w:highlight w:val="yellow"/>
        </w:rPr>
        <w:t>dne ……č. ……</w:t>
      </w:r>
      <w:r w:rsidRPr="007F2439">
        <w:rPr>
          <w:rFonts w:ascii="Arial" w:hAnsi="Arial" w:cs="Arial"/>
          <w:color w:val="000000"/>
          <w:spacing w:val="-6"/>
          <w:sz w:val="22"/>
          <w:szCs w:val="22"/>
        </w:rPr>
        <w:t>a rovněž byly splněny veškeré ostatní zákonné náležitosti pro platnost tohoto právního jednání.</w:t>
      </w:r>
    </w:p>
    <w:p w14:paraId="1AA07F57" w14:textId="44136D96" w:rsidR="008F0D29" w:rsidRDefault="0044563B" w:rsidP="00E66A9C">
      <w:pPr>
        <w:widowControl w:val="0"/>
        <w:spacing w:before="240" w:after="240" w:line="276" w:lineRule="auto"/>
        <w:ind w:firstLine="426"/>
        <w:contextualSpacing/>
        <w:jc w:val="both"/>
        <w:rPr>
          <w:rFonts w:ascii="Arial" w:hAnsi="Arial" w:cs="Arial"/>
          <w:sz w:val="22"/>
          <w:szCs w:val="22"/>
        </w:rPr>
      </w:pPr>
      <w:r w:rsidRPr="00711541">
        <w:rPr>
          <w:rFonts w:ascii="Arial" w:hAnsi="Arial" w:cs="Arial"/>
          <w:sz w:val="22"/>
          <w:szCs w:val="22"/>
        </w:rPr>
        <w:t xml:space="preserve">Seznam příloh: </w:t>
      </w:r>
    </w:p>
    <w:p w14:paraId="54B03593" w14:textId="77777777" w:rsidR="008F0D29" w:rsidRPr="00711541" w:rsidRDefault="008F0D29" w:rsidP="006F0C44">
      <w:pPr>
        <w:widowControl w:val="0"/>
        <w:spacing w:before="240" w:after="240" w:line="276" w:lineRule="auto"/>
        <w:contextualSpacing/>
        <w:jc w:val="both"/>
        <w:rPr>
          <w:rFonts w:ascii="Arial" w:hAnsi="Arial" w:cs="Arial"/>
          <w:sz w:val="22"/>
          <w:szCs w:val="22"/>
        </w:rPr>
      </w:pPr>
    </w:p>
    <w:p w14:paraId="167F31D4" w14:textId="0ACA0E01" w:rsidR="000A3B89" w:rsidRDefault="002F749D" w:rsidP="00A264C8">
      <w:pPr>
        <w:widowControl w:val="0"/>
        <w:spacing w:before="240" w:after="240" w:line="276" w:lineRule="auto"/>
        <w:ind w:left="425"/>
        <w:contextualSpacing/>
        <w:rPr>
          <w:rFonts w:ascii="Arial" w:hAnsi="Arial" w:cs="Arial"/>
          <w:sz w:val="22"/>
          <w:szCs w:val="22"/>
        </w:rPr>
      </w:pPr>
      <w:r>
        <w:rPr>
          <w:rFonts w:ascii="Arial" w:hAnsi="Arial" w:cs="Arial"/>
          <w:sz w:val="22"/>
          <w:szCs w:val="22"/>
        </w:rPr>
        <w:t xml:space="preserve">Příloha č. 1 </w:t>
      </w:r>
      <w:r w:rsidRPr="004F3780">
        <w:rPr>
          <w:rFonts w:ascii="Arial" w:hAnsi="Arial" w:cs="Arial"/>
          <w:sz w:val="22"/>
          <w:szCs w:val="22"/>
        </w:rPr>
        <w:t xml:space="preserve">– </w:t>
      </w:r>
      <w:r w:rsidR="00475717">
        <w:rPr>
          <w:rFonts w:ascii="Arial" w:hAnsi="Arial" w:cs="Arial"/>
          <w:sz w:val="22"/>
          <w:szCs w:val="22"/>
        </w:rPr>
        <w:t>Technická specifikace</w:t>
      </w:r>
      <w:r w:rsidR="00080AA8">
        <w:rPr>
          <w:rFonts w:ascii="Arial" w:hAnsi="Arial" w:cs="Arial"/>
          <w:sz w:val="22"/>
          <w:szCs w:val="22"/>
        </w:rPr>
        <w:t xml:space="preserve"> </w:t>
      </w:r>
    </w:p>
    <w:p w14:paraId="2666654D" w14:textId="6F6A6CDE" w:rsidR="00475717" w:rsidRDefault="00475717" w:rsidP="00A264C8">
      <w:pPr>
        <w:widowControl w:val="0"/>
        <w:spacing w:before="240" w:after="240" w:line="276" w:lineRule="auto"/>
        <w:ind w:left="425"/>
        <w:contextualSpacing/>
        <w:rPr>
          <w:rFonts w:ascii="Arial" w:hAnsi="Arial" w:cs="Arial"/>
          <w:sz w:val="22"/>
          <w:szCs w:val="22"/>
        </w:rPr>
      </w:pPr>
      <w:r>
        <w:rPr>
          <w:rFonts w:ascii="Arial" w:hAnsi="Arial" w:cs="Arial"/>
          <w:sz w:val="22"/>
          <w:szCs w:val="22"/>
        </w:rPr>
        <w:t xml:space="preserve">Příloha č. </w:t>
      </w:r>
      <w:r w:rsidR="00576CA9">
        <w:rPr>
          <w:rFonts w:ascii="Arial" w:hAnsi="Arial" w:cs="Arial"/>
          <w:sz w:val="22"/>
          <w:szCs w:val="22"/>
        </w:rPr>
        <w:t>2</w:t>
      </w:r>
      <w:r>
        <w:rPr>
          <w:rFonts w:ascii="Arial" w:hAnsi="Arial" w:cs="Arial"/>
          <w:sz w:val="22"/>
          <w:szCs w:val="22"/>
        </w:rPr>
        <w:t xml:space="preserve"> – Cenová nabídka</w:t>
      </w:r>
      <w:r w:rsidR="00576CA9">
        <w:rPr>
          <w:rFonts w:ascii="Arial" w:hAnsi="Arial" w:cs="Arial"/>
          <w:sz w:val="22"/>
          <w:szCs w:val="22"/>
        </w:rPr>
        <w:t xml:space="preserve"> dodavatele</w:t>
      </w:r>
      <w:r w:rsidR="00080AA8">
        <w:rPr>
          <w:rFonts w:ascii="Arial" w:hAnsi="Arial" w:cs="Arial"/>
          <w:sz w:val="22"/>
          <w:szCs w:val="22"/>
        </w:rPr>
        <w:t xml:space="preserve"> (Prodávajícího)</w:t>
      </w:r>
    </w:p>
    <w:p w14:paraId="2DDA22DD" w14:textId="700219D7" w:rsidR="00711541" w:rsidRDefault="00711541" w:rsidP="00A264C8">
      <w:pPr>
        <w:widowControl w:val="0"/>
        <w:spacing w:before="240" w:after="240" w:line="276" w:lineRule="auto"/>
        <w:ind w:left="425"/>
        <w:contextualSpacing/>
        <w:rPr>
          <w:rFonts w:ascii="Arial" w:hAnsi="Arial" w:cs="Arial"/>
          <w:color w:val="000000"/>
          <w:sz w:val="22"/>
          <w:szCs w:val="22"/>
        </w:rPr>
      </w:pPr>
      <w:r>
        <w:rPr>
          <w:rFonts w:ascii="Arial" w:hAnsi="Arial" w:cs="Arial"/>
          <w:sz w:val="22"/>
          <w:szCs w:val="22"/>
        </w:rPr>
        <w:t xml:space="preserve">Příloha č. </w:t>
      </w:r>
      <w:r w:rsidR="00576CA9">
        <w:rPr>
          <w:rFonts w:ascii="Arial" w:hAnsi="Arial" w:cs="Arial"/>
          <w:sz w:val="22"/>
          <w:szCs w:val="22"/>
        </w:rPr>
        <w:t>3</w:t>
      </w:r>
      <w:r>
        <w:rPr>
          <w:rFonts w:ascii="Arial" w:hAnsi="Arial" w:cs="Arial"/>
          <w:sz w:val="22"/>
          <w:szCs w:val="22"/>
        </w:rPr>
        <w:t xml:space="preserve"> </w:t>
      </w:r>
      <w:r w:rsidR="007F2439" w:rsidRPr="004F3780">
        <w:rPr>
          <w:rFonts w:ascii="Arial" w:hAnsi="Arial" w:cs="Arial"/>
          <w:sz w:val="22"/>
          <w:szCs w:val="22"/>
        </w:rPr>
        <w:t>–</w:t>
      </w:r>
      <w:r>
        <w:rPr>
          <w:rFonts w:ascii="Arial" w:hAnsi="Arial" w:cs="Arial"/>
          <w:sz w:val="22"/>
          <w:szCs w:val="22"/>
        </w:rPr>
        <w:t xml:space="preserve"> </w:t>
      </w:r>
      <w:proofErr w:type="spellStart"/>
      <w:r>
        <w:rPr>
          <w:rFonts w:ascii="Arial" w:hAnsi="Arial" w:cs="Arial"/>
          <w:color w:val="000000"/>
          <w:sz w:val="22"/>
          <w:szCs w:val="22"/>
        </w:rPr>
        <w:t>Compliance</w:t>
      </w:r>
      <w:proofErr w:type="spellEnd"/>
      <w:r>
        <w:rPr>
          <w:rFonts w:ascii="Arial" w:hAnsi="Arial" w:cs="Arial"/>
          <w:color w:val="000000"/>
          <w:sz w:val="22"/>
          <w:szCs w:val="22"/>
        </w:rPr>
        <w:t xml:space="preserve"> doložka</w:t>
      </w:r>
      <w:r w:rsidR="00AC2742">
        <w:rPr>
          <w:rFonts w:ascii="Arial" w:hAnsi="Arial" w:cs="Arial"/>
          <w:color w:val="000000"/>
          <w:sz w:val="22"/>
          <w:szCs w:val="22"/>
        </w:rPr>
        <w:t xml:space="preserve"> </w:t>
      </w:r>
      <w:r w:rsidR="00AC2742" w:rsidRPr="00AC2742">
        <w:rPr>
          <w:rFonts w:ascii="Arial" w:hAnsi="Arial" w:cs="Arial"/>
          <w:color w:val="000000"/>
          <w:sz w:val="22"/>
          <w:szCs w:val="22"/>
        </w:rPr>
        <w:t>(povinná součást dle licenčních podmínek TSK)</w:t>
      </w:r>
    </w:p>
    <w:p w14:paraId="24783F2B" w14:textId="3C7FD428" w:rsidR="00711541" w:rsidRDefault="00475717" w:rsidP="00A264C8">
      <w:pPr>
        <w:widowControl w:val="0"/>
        <w:spacing w:before="240" w:after="240" w:line="276" w:lineRule="auto"/>
        <w:ind w:left="425"/>
        <w:contextualSpacing/>
        <w:rPr>
          <w:rFonts w:ascii="Arial" w:hAnsi="Arial" w:cs="Arial"/>
          <w:color w:val="000000"/>
          <w:sz w:val="22"/>
          <w:szCs w:val="22"/>
        </w:rPr>
      </w:pPr>
      <w:r>
        <w:rPr>
          <w:rFonts w:ascii="Arial" w:hAnsi="Arial" w:cs="Arial"/>
          <w:color w:val="000000"/>
          <w:sz w:val="22"/>
          <w:szCs w:val="22"/>
        </w:rPr>
        <w:t xml:space="preserve">Příloha č. </w:t>
      </w:r>
      <w:r w:rsidR="00576CA9">
        <w:rPr>
          <w:rFonts w:ascii="Arial" w:hAnsi="Arial" w:cs="Arial"/>
          <w:color w:val="000000"/>
          <w:sz w:val="22"/>
          <w:szCs w:val="22"/>
        </w:rPr>
        <w:t>4</w:t>
      </w:r>
      <w:r w:rsidR="00711541">
        <w:rPr>
          <w:rFonts w:ascii="Arial" w:hAnsi="Arial" w:cs="Arial"/>
          <w:color w:val="000000"/>
          <w:sz w:val="22"/>
          <w:szCs w:val="22"/>
        </w:rPr>
        <w:t xml:space="preserve"> </w:t>
      </w:r>
      <w:r w:rsidR="007F2439" w:rsidRPr="004F3780">
        <w:rPr>
          <w:rFonts w:ascii="Arial" w:hAnsi="Arial" w:cs="Arial"/>
          <w:sz w:val="22"/>
          <w:szCs w:val="22"/>
        </w:rPr>
        <w:t>–</w:t>
      </w:r>
      <w:r w:rsidR="00711541">
        <w:rPr>
          <w:rFonts w:ascii="Arial" w:hAnsi="Arial" w:cs="Arial"/>
          <w:color w:val="000000"/>
          <w:sz w:val="22"/>
          <w:szCs w:val="22"/>
        </w:rPr>
        <w:t xml:space="preserve"> Protikorupční doložka</w:t>
      </w:r>
    </w:p>
    <w:p w14:paraId="444A0569" w14:textId="77777777" w:rsidR="00011993" w:rsidRDefault="00011993" w:rsidP="00A264C8">
      <w:pPr>
        <w:widowControl w:val="0"/>
        <w:spacing w:before="240" w:after="240" w:line="276" w:lineRule="auto"/>
        <w:ind w:left="425"/>
        <w:contextualSpacing/>
        <w:rPr>
          <w:rFonts w:ascii="Arial" w:hAnsi="Arial" w:cs="Arial"/>
          <w:color w:val="000000"/>
          <w:sz w:val="22"/>
          <w:szCs w:val="22"/>
        </w:rPr>
      </w:pPr>
    </w:p>
    <w:p w14:paraId="2EE6D83A" w14:textId="77777777" w:rsidR="00011993" w:rsidRDefault="00011993" w:rsidP="00A264C8">
      <w:pPr>
        <w:widowControl w:val="0"/>
        <w:spacing w:before="240" w:after="240" w:line="276" w:lineRule="auto"/>
        <w:ind w:left="425"/>
        <w:contextualSpacing/>
        <w:rPr>
          <w:rFonts w:ascii="Arial" w:hAnsi="Arial" w:cs="Arial"/>
          <w:color w:val="000000"/>
          <w:sz w:val="22"/>
          <w:szCs w:val="22"/>
        </w:rPr>
      </w:pPr>
    </w:p>
    <w:p w14:paraId="0B566BEB" w14:textId="77777777" w:rsidR="00011993" w:rsidRDefault="00011993" w:rsidP="00A264C8">
      <w:pPr>
        <w:widowControl w:val="0"/>
        <w:spacing w:before="240" w:after="240" w:line="276" w:lineRule="auto"/>
        <w:ind w:left="425"/>
        <w:contextualSpacing/>
        <w:rPr>
          <w:rFonts w:ascii="Arial" w:hAnsi="Arial" w:cs="Arial"/>
          <w:color w:val="000000"/>
          <w:sz w:val="22"/>
          <w:szCs w:val="22"/>
        </w:rPr>
      </w:pPr>
    </w:p>
    <w:p w14:paraId="27D897F2" w14:textId="56FAF7BA" w:rsidR="00B43ABE" w:rsidRDefault="00B43ABE" w:rsidP="00A264C8">
      <w:pPr>
        <w:widowControl w:val="0"/>
        <w:spacing w:before="240" w:after="240" w:line="276" w:lineRule="auto"/>
        <w:ind w:left="425"/>
        <w:contextualSpacing/>
        <w:rPr>
          <w:rFonts w:ascii="Arial" w:hAnsi="Arial" w:cs="Arial"/>
          <w:sz w:val="22"/>
          <w:szCs w:val="22"/>
        </w:rPr>
      </w:pPr>
      <w:r>
        <w:rPr>
          <w:rFonts w:ascii="Arial" w:hAnsi="Arial" w:cs="Arial"/>
          <w:sz w:val="22"/>
          <w:szCs w:val="22"/>
        </w:rPr>
        <w:t xml:space="preserve">V………dne </w:t>
      </w:r>
      <w:r w:rsidR="00840235" w:rsidRPr="00840235">
        <w:rPr>
          <w:rFonts w:ascii="Arial" w:hAnsi="Arial" w:cs="Arial"/>
          <w:i/>
          <w:iCs/>
          <w:sz w:val="22"/>
          <w:szCs w:val="22"/>
        </w:rPr>
        <w:t>dle elektronického podpisu</w:t>
      </w:r>
      <w:r w:rsidR="00840235">
        <w:rPr>
          <w:rFonts w:ascii="Arial" w:hAnsi="Arial" w:cs="Arial"/>
          <w:sz w:val="22"/>
          <w:szCs w:val="22"/>
        </w:rPr>
        <w:t xml:space="preserve">               V</w:t>
      </w:r>
      <w:r w:rsidR="00E66A9C">
        <w:rPr>
          <w:rFonts w:ascii="Arial" w:hAnsi="Arial" w:cs="Arial"/>
          <w:sz w:val="22"/>
          <w:szCs w:val="22"/>
        </w:rPr>
        <w:t>………</w:t>
      </w:r>
      <w:r w:rsidR="00840235">
        <w:rPr>
          <w:rFonts w:ascii="Arial" w:hAnsi="Arial" w:cs="Arial"/>
          <w:sz w:val="22"/>
          <w:szCs w:val="22"/>
        </w:rPr>
        <w:t xml:space="preserve">dne </w:t>
      </w:r>
      <w:r w:rsidR="00840235" w:rsidRPr="00840235">
        <w:rPr>
          <w:rFonts w:ascii="Arial" w:hAnsi="Arial" w:cs="Arial"/>
          <w:i/>
          <w:iCs/>
          <w:sz w:val="22"/>
          <w:szCs w:val="22"/>
        </w:rPr>
        <w:t>dle elektronického podpisu</w:t>
      </w:r>
    </w:p>
    <w:p w14:paraId="5806B1BD" w14:textId="77777777" w:rsidR="00840235" w:rsidRDefault="00840235" w:rsidP="00A264C8">
      <w:pPr>
        <w:widowControl w:val="0"/>
        <w:spacing w:before="240" w:after="240" w:line="276" w:lineRule="auto"/>
        <w:ind w:left="425"/>
        <w:contextualSpacing/>
        <w:rPr>
          <w:rFonts w:ascii="Arial" w:hAnsi="Arial" w:cs="Arial"/>
          <w:sz w:val="22"/>
          <w:szCs w:val="22"/>
        </w:rPr>
      </w:pPr>
    </w:p>
    <w:p w14:paraId="347C3ECD" w14:textId="07C4A8DC" w:rsidR="00840235" w:rsidRDefault="007F2439" w:rsidP="00A264C8">
      <w:pPr>
        <w:widowControl w:val="0"/>
        <w:spacing w:before="240" w:after="240" w:line="276" w:lineRule="auto"/>
        <w:ind w:left="425"/>
        <w:contextualSpacing/>
        <w:rPr>
          <w:rFonts w:ascii="Arial" w:hAnsi="Arial" w:cs="Arial"/>
          <w:sz w:val="22"/>
          <w:szCs w:val="22"/>
        </w:rPr>
      </w:pPr>
      <w:r>
        <w:rPr>
          <w:rFonts w:ascii="Arial" w:hAnsi="Arial" w:cs="Arial"/>
          <w:sz w:val="22"/>
          <w:szCs w:val="22"/>
        </w:rPr>
        <w:t xml:space="preserve">        za Kupující: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za Prodávající: </w:t>
      </w:r>
      <w:r>
        <w:rPr>
          <w:rFonts w:ascii="Arial" w:hAnsi="Arial" w:cs="Arial"/>
          <w:sz w:val="22"/>
          <w:szCs w:val="22"/>
        </w:rPr>
        <w:br/>
      </w:r>
      <w:r w:rsidRPr="007F2439">
        <w:rPr>
          <w:rFonts w:ascii="Arial" w:hAnsi="Arial" w:cs="Arial"/>
          <w:sz w:val="22"/>
          <w:szCs w:val="22"/>
        </w:rPr>
        <w:t>městská část Praha 6</w:t>
      </w:r>
      <w:r w:rsidR="00A83943">
        <w:rPr>
          <w:rFonts w:ascii="Arial" w:hAnsi="Arial" w:cs="Arial"/>
          <w:sz w:val="22"/>
          <w:szCs w:val="22"/>
        </w:rPr>
        <w:t xml:space="preserve"> </w:t>
      </w:r>
      <w:r w:rsidR="00A83943">
        <w:rPr>
          <w:rFonts w:ascii="Arial" w:hAnsi="Arial" w:cs="Arial"/>
          <w:sz w:val="22"/>
          <w:szCs w:val="22"/>
        </w:rPr>
        <w:tab/>
      </w:r>
      <w:r w:rsidR="00A83943">
        <w:rPr>
          <w:rFonts w:ascii="Arial" w:hAnsi="Arial" w:cs="Arial"/>
          <w:sz w:val="22"/>
          <w:szCs w:val="22"/>
        </w:rPr>
        <w:tab/>
      </w:r>
      <w:r w:rsidR="00A83943">
        <w:rPr>
          <w:rFonts w:ascii="Arial" w:hAnsi="Arial" w:cs="Arial"/>
          <w:sz w:val="22"/>
          <w:szCs w:val="22"/>
        </w:rPr>
        <w:tab/>
      </w:r>
      <w:r w:rsidR="00A83943">
        <w:rPr>
          <w:rFonts w:ascii="Arial" w:hAnsi="Arial" w:cs="Arial"/>
          <w:sz w:val="22"/>
          <w:szCs w:val="22"/>
        </w:rPr>
        <w:tab/>
      </w:r>
      <w:r w:rsidR="00A83943">
        <w:rPr>
          <w:rFonts w:ascii="Arial" w:hAnsi="Arial" w:cs="Arial"/>
          <w:sz w:val="22"/>
          <w:szCs w:val="22"/>
        </w:rPr>
        <w:tab/>
        <w:t xml:space="preserve">    (</w:t>
      </w:r>
      <w:r w:rsidR="00A83943" w:rsidRPr="00A83943">
        <w:rPr>
          <w:rFonts w:ascii="Arial" w:hAnsi="Arial" w:cs="Arial"/>
          <w:i/>
          <w:sz w:val="22"/>
          <w:szCs w:val="22"/>
        </w:rPr>
        <w:t>název Prodávající</w:t>
      </w:r>
      <w:r w:rsidR="00A83943">
        <w:rPr>
          <w:rFonts w:ascii="Arial" w:hAnsi="Arial" w:cs="Arial"/>
          <w:sz w:val="22"/>
          <w:szCs w:val="22"/>
        </w:rPr>
        <w:t>)</w:t>
      </w:r>
    </w:p>
    <w:p w14:paraId="1F7ECE2E" w14:textId="77777777" w:rsidR="00840235" w:rsidRDefault="00840235" w:rsidP="00A264C8">
      <w:pPr>
        <w:widowControl w:val="0"/>
        <w:spacing w:before="240" w:after="240" w:line="276" w:lineRule="auto"/>
        <w:ind w:left="425"/>
        <w:contextualSpacing/>
        <w:rPr>
          <w:rFonts w:ascii="Arial" w:hAnsi="Arial" w:cs="Arial"/>
          <w:sz w:val="22"/>
          <w:szCs w:val="22"/>
        </w:rPr>
      </w:pPr>
    </w:p>
    <w:p w14:paraId="313FD063" w14:textId="77777777" w:rsidR="00840235" w:rsidRDefault="00840235" w:rsidP="00A264C8">
      <w:pPr>
        <w:widowControl w:val="0"/>
        <w:spacing w:before="240" w:after="240" w:line="276" w:lineRule="auto"/>
        <w:ind w:left="425"/>
        <w:contextualSpacing/>
        <w:rPr>
          <w:rFonts w:ascii="Arial" w:hAnsi="Arial" w:cs="Arial"/>
          <w:sz w:val="22"/>
          <w:szCs w:val="22"/>
        </w:rPr>
      </w:pPr>
    </w:p>
    <w:p w14:paraId="04385D8B" w14:textId="77777777" w:rsidR="00840235" w:rsidRDefault="00840235" w:rsidP="00A264C8">
      <w:pPr>
        <w:widowControl w:val="0"/>
        <w:spacing w:before="240" w:after="240" w:line="276" w:lineRule="auto"/>
        <w:ind w:left="425"/>
        <w:contextualSpacing/>
        <w:rPr>
          <w:rFonts w:ascii="Arial" w:hAnsi="Arial" w:cs="Arial"/>
          <w:sz w:val="22"/>
          <w:szCs w:val="22"/>
        </w:rPr>
      </w:pPr>
    </w:p>
    <w:p w14:paraId="3FC47898" w14:textId="77777777" w:rsidR="00840235" w:rsidRDefault="00840235" w:rsidP="00A264C8">
      <w:pPr>
        <w:widowControl w:val="0"/>
        <w:spacing w:before="240" w:after="240" w:line="276" w:lineRule="auto"/>
        <w:ind w:left="425"/>
        <w:contextualSpacing/>
        <w:rPr>
          <w:rFonts w:ascii="Arial" w:hAnsi="Arial" w:cs="Arial"/>
          <w:sz w:val="22"/>
          <w:szCs w:val="22"/>
        </w:rPr>
      </w:pPr>
    </w:p>
    <w:p w14:paraId="68D1B9C9" w14:textId="42E6051D" w:rsidR="00840235" w:rsidRDefault="00840235" w:rsidP="00A264C8">
      <w:pPr>
        <w:widowControl w:val="0"/>
        <w:spacing w:before="240" w:after="240" w:line="276" w:lineRule="auto"/>
        <w:ind w:left="425"/>
        <w:contextualSpacing/>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sidR="008901F5">
        <w:rPr>
          <w:rFonts w:ascii="Arial" w:hAnsi="Arial" w:cs="Arial"/>
          <w:sz w:val="22"/>
          <w:szCs w:val="22"/>
        </w:rPr>
        <w:t xml:space="preserve">     ….</w:t>
      </w:r>
      <w:r w:rsidR="00BB6AED">
        <w:rPr>
          <w:rFonts w:ascii="Arial" w:hAnsi="Arial" w:cs="Arial"/>
          <w:sz w:val="22"/>
          <w:szCs w:val="22"/>
        </w:rPr>
        <w:t>…………………………………………</w:t>
      </w:r>
    </w:p>
    <w:p w14:paraId="68BAA751" w14:textId="429DC411" w:rsidR="00840235" w:rsidRDefault="007F2439" w:rsidP="00A264C8">
      <w:pPr>
        <w:widowControl w:val="0"/>
        <w:spacing w:before="240" w:after="240" w:line="276" w:lineRule="auto"/>
        <w:ind w:left="425"/>
        <w:contextualSpacing/>
        <w:rPr>
          <w:rFonts w:ascii="Arial" w:hAnsi="Arial" w:cs="Arial"/>
          <w:sz w:val="22"/>
          <w:szCs w:val="22"/>
        </w:rPr>
      </w:pPr>
      <w:r>
        <w:rPr>
          <w:rFonts w:ascii="Arial" w:hAnsi="Arial" w:cs="Arial"/>
        </w:rPr>
        <w:t xml:space="preserve">          </w:t>
      </w:r>
      <w:r w:rsidRPr="00554107">
        <w:rPr>
          <w:rFonts w:ascii="Arial" w:hAnsi="Arial" w:cs="Arial"/>
        </w:rPr>
        <w:t xml:space="preserve">PhDr. Petr Palacký, Ph.D. </w:t>
      </w:r>
      <w:r w:rsidR="00A83943">
        <w:rPr>
          <w:rFonts w:ascii="Arial" w:hAnsi="Arial" w:cs="Arial"/>
        </w:rPr>
        <w:t xml:space="preserve"> </w:t>
      </w:r>
      <w:r w:rsidR="00A83943">
        <w:rPr>
          <w:rFonts w:ascii="Arial" w:hAnsi="Arial" w:cs="Arial"/>
        </w:rPr>
        <w:tab/>
      </w:r>
      <w:r w:rsidR="00A83943">
        <w:rPr>
          <w:rFonts w:ascii="Arial" w:hAnsi="Arial" w:cs="Arial"/>
        </w:rPr>
        <w:tab/>
      </w:r>
      <w:r w:rsidR="00A83943">
        <w:rPr>
          <w:rFonts w:ascii="Arial" w:hAnsi="Arial" w:cs="Arial"/>
        </w:rPr>
        <w:tab/>
      </w:r>
      <w:r w:rsidR="00A83943">
        <w:rPr>
          <w:rFonts w:ascii="Arial" w:hAnsi="Arial" w:cs="Arial"/>
        </w:rPr>
        <w:tab/>
        <w:t>(</w:t>
      </w:r>
      <w:r w:rsidR="00A83943" w:rsidRPr="00A83943">
        <w:rPr>
          <w:rFonts w:ascii="Arial" w:hAnsi="Arial" w:cs="Arial"/>
          <w:i/>
        </w:rPr>
        <w:t>Podpis oprávněného zástupce</w:t>
      </w:r>
      <w:r w:rsidR="00A83943">
        <w:rPr>
          <w:rFonts w:ascii="Arial" w:hAnsi="Arial" w:cs="Arial"/>
        </w:rPr>
        <w:t>)</w:t>
      </w:r>
      <w:r>
        <w:rPr>
          <w:rFonts w:ascii="Arial" w:hAnsi="Arial" w:cs="Arial"/>
        </w:rPr>
        <w:br/>
        <w:t xml:space="preserve">                       </w:t>
      </w:r>
      <w:r w:rsidRPr="00554107">
        <w:rPr>
          <w:rFonts w:ascii="Arial" w:hAnsi="Arial" w:cs="Arial"/>
        </w:rPr>
        <w:t>radní</w:t>
      </w:r>
    </w:p>
    <w:p w14:paraId="746FD67A" w14:textId="77777777" w:rsidR="00B43ABE" w:rsidRDefault="00B43ABE" w:rsidP="00A264C8">
      <w:pPr>
        <w:widowControl w:val="0"/>
        <w:spacing w:before="240" w:after="240" w:line="276" w:lineRule="auto"/>
        <w:ind w:left="425"/>
        <w:contextualSpacing/>
        <w:rPr>
          <w:rFonts w:ascii="Arial" w:hAnsi="Arial" w:cs="Arial"/>
          <w:sz w:val="22"/>
          <w:szCs w:val="22"/>
        </w:rPr>
      </w:pPr>
    </w:p>
    <w:p w14:paraId="72CCF2E9" w14:textId="77777777" w:rsidR="00572A04" w:rsidRDefault="00572A04" w:rsidP="00475717">
      <w:pPr>
        <w:pStyle w:val="Bezmezer"/>
        <w:spacing w:before="120" w:after="120"/>
        <w:jc w:val="center"/>
        <w:rPr>
          <w:rFonts w:ascii="Arial" w:hAnsi="Arial" w:cs="Arial"/>
          <w:b/>
          <w:bCs/>
        </w:rPr>
      </w:pPr>
    </w:p>
    <w:p w14:paraId="0F1C73D0" w14:textId="77777777" w:rsidR="007201F3" w:rsidRDefault="007201F3" w:rsidP="00475717">
      <w:pPr>
        <w:pStyle w:val="Bezmezer"/>
        <w:spacing w:before="120" w:after="120"/>
        <w:jc w:val="center"/>
        <w:rPr>
          <w:rFonts w:ascii="Arial" w:hAnsi="Arial" w:cs="Arial"/>
          <w:b/>
          <w:bCs/>
        </w:rPr>
      </w:pPr>
    </w:p>
    <w:p w14:paraId="2810A269" w14:textId="77777777" w:rsidR="007201F3" w:rsidRDefault="007201F3" w:rsidP="00475717">
      <w:pPr>
        <w:pStyle w:val="Bezmezer"/>
        <w:spacing w:before="120" w:after="120"/>
        <w:jc w:val="center"/>
        <w:rPr>
          <w:rFonts w:ascii="Arial" w:hAnsi="Arial" w:cs="Arial"/>
          <w:b/>
          <w:bCs/>
        </w:rPr>
      </w:pPr>
    </w:p>
    <w:p w14:paraId="4ADDC4EE" w14:textId="77777777" w:rsidR="007201F3" w:rsidRDefault="007201F3" w:rsidP="00475717">
      <w:pPr>
        <w:pStyle w:val="Bezmezer"/>
        <w:spacing w:before="120" w:after="120"/>
        <w:jc w:val="center"/>
        <w:rPr>
          <w:rFonts w:ascii="Arial" w:hAnsi="Arial" w:cs="Arial"/>
          <w:b/>
          <w:bCs/>
        </w:rPr>
      </w:pPr>
    </w:p>
    <w:p w14:paraId="6C31BE81" w14:textId="77777777" w:rsidR="007201F3" w:rsidRDefault="007201F3" w:rsidP="00475717">
      <w:pPr>
        <w:pStyle w:val="Bezmezer"/>
        <w:spacing w:before="120" w:after="120"/>
        <w:jc w:val="center"/>
        <w:rPr>
          <w:rFonts w:ascii="Arial" w:hAnsi="Arial" w:cs="Arial"/>
          <w:b/>
          <w:bCs/>
        </w:rPr>
      </w:pPr>
    </w:p>
    <w:p w14:paraId="30D1AC26" w14:textId="77777777" w:rsidR="007201F3" w:rsidRDefault="007201F3" w:rsidP="00475717">
      <w:pPr>
        <w:pStyle w:val="Bezmezer"/>
        <w:spacing w:before="120" w:after="120"/>
        <w:jc w:val="center"/>
        <w:rPr>
          <w:rFonts w:ascii="Arial" w:hAnsi="Arial" w:cs="Arial"/>
          <w:b/>
          <w:bCs/>
        </w:rPr>
      </w:pPr>
    </w:p>
    <w:p w14:paraId="2365960B" w14:textId="77777777" w:rsidR="007201F3" w:rsidRDefault="007201F3" w:rsidP="00475717">
      <w:pPr>
        <w:pStyle w:val="Bezmezer"/>
        <w:spacing w:before="120" w:after="120"/>
        <w:jc w:val="center"/>
        <w:rPr>
          <w:rFonts w:ascii="Arial" w:hAnsi="Arial" w:cs="Arial"/>
          <w:b/>
          <w:bCs/>
        </w:rPr>
      </w:pPr>
    </w:p>
    <w:p w14:paraId="4596086C" w14:textId="77777777" w:rsidR="007201F3" w:rsidRDefault="007201F3" w:rsidP="00475717">
      <w:pPr>
        <w:pStyle w:val="Bezmezer"/>
        <w:spacing w:before="120" w:after="120"/>
        <w:jc w:val="center"/>
        <w:rPr>
          <w:rFonts w:ascii="Arial" w:hAnsi="Arial" w:cs="Arial"/>
          <w:b/>
          <w:bCs/>
        </w:rPr>
      </w:pPr>
    </w:p>
    <w:p w14:paraId="21AF02B3" w14:textId="77777777" w:rsidR="007201F3" w:rsidRDefault="007201F3" w:rsidP="00475717">
      <w:pPr>
        <w:pStyle w:val="Bezmezer"/>
        <w:spacing w:before="120" w:after="120"/>
        <w:jc w:val="center"/>
        <w:rPr>
          <w:rFonts w:ascii="Arial" w:hAnsi="Arial" w:cs="Arial"/>
          <w:b/>
          <w:bCs/>
        </w:rPr>
      </w:pPr>
    </w:p>
    <w:p w14:paraId="7C8FD788" w14:textId="77777777" w:rsidR="007201F3" w:rsidRDefault="007201F3" w:rsidP="00475717">
      <w:pPr>
        <w:pStyle w:val="Bezmezer"/>
        <w:spacing w:before="120" w:after="120"/>
        <w:jc w:val="center"/>
        <w:rPr>
          <w:rFonts w:ascii="Arial" w:hAnsi="Arial" w:cs="Arial"/>
          <w:b/>
          <w:bCs/>
        </w:rPr>
      </w:pPr>
    </w:p>
    <w:p w14:paraId="4F9D9DB7" w14:textId="77777777" w:rsidR="007201F3" w:rsidRDefault="007201F3" w:rsidP="00475717">
      <w:pPr>
        <w:pStyle w:val="Bezmezer"/>
        <w:spacing w:before="120" w:after="120"/>
        <w:jc w:val="center"/>
        <w:rPr>
          <w:rFonts w:ascii="Arial" w:hAnsi="Arial" w:cs="Arial"/>
          <w:b/>
          <w:bCs/>
        </w:rPr>
      </w:pPr>
    </w:p>
    <w:p w14:paraId="76BC2377" w14:textId="77777777" w:rsidR="007201F3" w:rsidRDefault="007201F3" w:rsidP="00475717">
      <w:pPr>
        <w:pStyle w:val="Bezmezer"/>
        <w:spacing w:before="120" w:after="120"/>
        <w:jc w:val="center"/>
        <w:rPr>
          <w:rFonts w:ascii="Arial" w:hAnsi="Arial" w:cs="Arial"/>
          <w:b/>
          <w:bCs/>
        </w:rPr>
      </w:pPr>
    </w:p>
    <w:p w14:paraId="44AE5962" w14:textId="77777777" w:rsidR="007201F3" w:rsidRDefault="007201F3" w:rsidP="00475717">
      <w:pPr>
        <w:pStyle w:val="Bezmezer"/>
        <w:spacing w:before="120" w:after="120"/>
        <w:jc w:val="center"/>
        <w:rPr>
          <w:rFonts w:ascii="Arial" w:hAnsi="Arial" w:cs="Arial"/>
          <w:b/>
          <w:bCs/>
        </w:rPr>
      </w:pPr>
    </w:p>
    <w:p w14:paraId="15808D10" w14:textId="77777777" w:rsidR="007201F3" w:rsidRDefault="007201F3" w:rsidP="00475717">
      <w:pPr>
        <w:pStyle w:val="Bezmezer"/>
        <w:spacing w:before="120" w:after="120"/>
        <w:jc w:val="center"/>
        <w:rPr>
          <w:rFonts w:ascii="Arial" w:hAnsi="Arial" w:cs="Arial"/>
          <w:b/>
          <w:bCs/>
        </w:rPr>
      </w:pPr>
    </w:p>
    <w:p w14:paraId="2BC761BE" w14:textId="77777777" w:rsidR="007201F3" w:rsidRDefault="007201F3" w:rsidP="00475717">
      <w:pPr>
        <w:pStyle w:val="Bezmezer"/>
        <w:spacing w:before="120" w:after="120"/>
        <w:jc w:val="center"/>
        <w:rPr>
          <w:rFonts w:ascii="Arial" w:hAnsi="Arial" w:cs="Arial"/>
          <w:b/>
          <w:bCs/>
        </w:rPr>
      </w:pPr>
    </w:p>
    <w:p w14:paraId="0CA76169" w14:textId="77777777" w:rsidR="007201F3" w:rsidRDefault="007201F3" w:rsidP="00475717">
      <w:pPr>
        <w:pStyle w:val="Bezmezer"/>
        <w:spacing w:before="120" w:after="120"/>
        <w:jc w:val="center"/>
        <w:rPr>
          <w:rFonts w:ascii="Arial" w:hAnsi="Arial" w:cs="Arial"/>
          <w:b/>
          <w:bCs/>
        </w:rPr>
      </w:pPr>
    </w:p>
    <w:p w14:paraId="0C40755A" w14:textId="77777777" w:rsidR="007201F3" w:rsidRDefault="007201F3" w:rsidP="00475717">
      <w:pPr>
        <w:pStyle w:val="Bezmezer"/>
        <w:spacing w:before="120" w:after="120"/>
        <w:jc w:val="center"/>
        <w:rPr>
          <w:rFonts w:ascii="Arial" w:hAnsi="Arial" w:cs="Arial"/>
          <w:b/>
          <w:bCs/>
        </w:rPr>
      </w:pPr>
    </w:p>
    <w:p w14:paraId="59C1937A" w14:textId="77777777" w:rsidR="007201F3" w:rsidRDefault="007201F3" w:rsidP="00475717">
      <w:pPr>
        <w:pStyle w:val="Bezmezer"/>
        <w:spacing w:before="120" w:after="120"/>
        <w:jc w:val="center"/>
        <w:rPr>
          <w:rFonts w:ascii="Arial" w:hAnsi="Arial" w:cs="Arial"/>
          <w:b/>
          <w:bCs/>
        </w:rPr>
      </w:pPr>
    </w:p>
    <w:p w14:paraId="285E489D" w14:textId="77777777" w:rsidR="007201F3" w:rsidRDefault="007201F3" w:rsidP="00475717">
      <w:pPr>
        <w:pStyle w:val="Bezmezer"/>
        <w:spacing w:before="120" w:after="120"/>
        <w:jc w:val="center"/>
        <w:rPr>
          <w:rFonts w:ascii="Arial" w:hAnsi="Arial" w:cs="Arial"/>
          <w:b/>
          <w:bCs/>
        </w:rPr>
      </w:pPr>
    </w:p>
    <w:p w14:paraId="60E5614A" w14:textId="77777777" w:rsidR="007201F3" w:rsidRDefault="007201F3" w:rsidP="00475717">
      <w:pPr>
        <w:pStyle w:val="Bezmezer"/>
        <w:spacing w:before="120" w:after="120"/>
        <w:jc w:val="center"/>
        <w:rPr>
          <w:rFonts w:ascii="Arial" w:hAnsi="Arial" w:cs="Arial"/>
          <w:b/>
          <w:bCs/>
        </w:rPr>
      </w:pPr>
    </w:p>
    <w:p w14:paraId="4EDD0519" w14:textId="77777777" w:rsidR="007201F3" w:rsidRDefault="007201F3" w:rsidP="00475717">
      <w:pPr>
        <w:pStyle w:val="Bezmezer"/>
        <w:spacing w:before="120" w:after="120"/>
        <w:jc w:val="center"/>
        <w:rPr>
          <w:rFonts w:ascii="Arial" w:hAnsi="Arial" w:cs="Arial"/>
          <w:b/>
          <w:bCs/>
        </w:rPr>
      </w:pPr>
    </w:p>
    <w:p w14:paraId="3C6E3879" w14:textId="77777777" w:rsidR="007201F3" w:rsidRDefault="007201F3" w:rsidP="00475717">
      <w:pPr>
        <w:pStyle w:val="Bezmezer"/>
        <w:spacing w:before="120" w:after="120"/>
        <w:jc w:val="center"/>
        <w:rPr>
          <w:rFonts w:ascii="Arial" w:hAnsi="Arial" w:cs="Arial"/>
          <w:b/>
          <w:bCs/>
        </w:rPr>
      </w:pPr>
    </w:p>
    <w:p w14:paraId="27545902" w14:textId="77777777" w:rsidR="007201F3" w:rsidRDefault="007201F3" w:rsidP="00475717">
      <w:pPr>
        <w:pStyle w:val="Bezmezer"/>
        <w:spacing w:before="120" w:after="120"/>
        <w:jc w:val="center"/>
        <w:rPr>
          <w:rFonts w:ascii="Arial" w:hAnsi="Arial" w:cs="Arial"/>
          <w:b/>
          <w:bCs/>
        </w:rPr>
      </w:pPr>
    </w:p>
    <w:p w14:paraId="6F5CC847" w14:textId="77777777" w:rsidR="007201F3" w:rsidRDefault="007201F3" w:rsidP="00475717">
      <w:pPr>
        <w:pStyle w:val="Bezmezer"/>
        <w:spacing w:before="120" w:after="120"/>
        <w:jc w:val="center"/>
        <w:rPr>
          <w:rFonts w:ascii="Arial" w:hAnsi="Arial" w:cs="Arial"/>
          <w:b/>
          <w:bCs/>
        </w:rPr>
      </w:pPr>
    </w:p>
    <w:p w14:paraId="1AEF993C" w14:textId="77777777" w:rsidR="007201F3" w:rsidRDefault="007201F3" w:rsidP="00475717">
      <w:pPr>
        <w:pStyle w:val="Bezmezer"/>
        <w:spacing w:before="120" w:after="120"/>
        <w:jc w:val="center"/>
        <w:rPr>
          <w:rFonts w:ascii="Arial" w:hAnsi="Arial" w:cs="Arial"/>
          <w:b/>
          <w:bCs/>
        </w:rPr>
      </w:pPr>
    </w:p>
    <w:p w14:paraId="5B4A1D7D" w14:textId="77777777" w:rsidR="007201F3" w:rsidRDefault="007201F3" w:rsidP="00475717">
      <w:pPr>
        <w:pStyle w:val="Bezmezer"/>
        <w:spacing w:before="120" w:after="120"/>
        <w:jc w:val="center"/>
        <w:rPr>
          <w:rFonts w:ascii="Arial" w:hAnsi="Arial" w:cs="Arial"/>
          <w:b/>
          <w:bCs/>
        </w:rPr>
      </w:pPr>
    </w:p>
    <w:p w14:paraId="2F133A3B" w14:textId="77777777" w:rsidR="007201F3" w:rsidRDefault="007201F3" w:rsidP="00475717">
      <w:pPr>
        <w:pStyle w:val="Bezmezer"/>
        <w:spacing w:before="120" w:after="120"/>
        <w:jc w:val="center"/>
        <w:rPr>
          <w:rFonts w:ascii="Arial" w:hAnsi="Arial" w:cs="Arial"/>
          <w:b/>
          <w:bCs/>
        </w:rPr>
      </w:pPr>
    </w:p>
    <w:p w14:paraId="1703F34C" w14:textId="77777777" w:rsidR="007201F3" w:rsidRDefault="007201F3" w:rsidP="00475717">
      <w:pPr>
        <w:pStyle w:val="Bezmezer"/>
        <w:spacing w:before="120" w:after="120"/>
        <w:jc w:val="center"/>
        <w:rPr>
          <w:rFonts w:ascii="Arial" w:hAnsi="Arial" w:cs="Arial"/>
          <w:b/>
          <w:bCs/>
        </w:rPr>
      </w:pPr>
    </w:p>
    <w:p w14:paraId="4F6AC749" w14:textId="77777777" w:rsidR="007201F3" w:rsidRDefault="007201F3" w:rsidP="00475717">
      <w:pPr>
        <w:pStyle w:val="Bezmezer"/>
        <w:spacing w:before="120" w:after="120"/>
        <w:jc w:val="center"/>
        <w:rPr>
          <w:rFonts w:ascii="Arial" w:hAnsi="Arial" w:cs="Arial"/>
          <w:b/>
          <w:bCs/>
        </w:rPr>
      </w:pPr>
    </w:p>
    <w:p w14:paraId="23767C5B" w14:textId="77777777" w:rsidR="007201F3" w:rsidRDefault="007201F3" w:rsidP="00475717">
      <w:pPr>
        <w:pStyle w:val="Bezmezer"/>
        <w:spacing w:before="120" w:after="120"/>
        <w:jc w:val="center"/>
        <w:rPr>
          <w:rFonts w:ascii="Arial" w:hAnsi="Arial" w:cs="Arial"/>
          <w:b/>
          <w:bCs/>
        </w:rPr>
      </w:pPr>
    </w:p>
    <w:p w14:paraId="26D6C55E" w14:textId="77777777" w:rsidR="007201F3" w:rsidRDefault="007201F3" w:rsidP="00475717">
      <w:pPr>
        <w:pStyle w:val="Bezmezer"/>
        <w:spacing w:before="120" w:after="120"/>
        <w:jc w:val="center"/>
        <w:rPr>
          <w:rFonts w:ascii="Arial" w:hAnsi="Arial" w:cs="Arial"/>
          <w:b/>
          <w:bCs/>
        </w:rPr>
      </w:pPr>
    </w:p>
    <w:p w14:paraId="1447C43A" w14:textId="77777777" w:rsidR="00572A04" w:rsidRDefault="00572A04" w:rsidP="00475717">
      <w:pPr>
        <w:pStyle w:val="Bezmezer"/>
        <w:spacing w:before="120" w:after="120"/>
        <w:jc w:val="center"/>
        <w:rPr>
          <w:rFonts w:ascii="Arial" w:hAnsi="Arial" w:cs="Arial"/>
          <w:b/>
          <w:bCs/>
        </w:rPr>
      </w:pPr>
    </w:p>
    <w:p w14:paraId="02841F8D" w14:textId="3FA0ACD7" w:rsidR="00475717" w:rsidRDefault="00475717" w:rsidP="00475717">
      <w:pPr>
        <w:pStyle w:val="Bezmezer"/>
        <w:spacing w:before="120" w:after="120"/>
        <w:jc w:val="center"/>
        <w:rPr>
          <w:rFonts w:ascii="Arial" w:hAnsi="Arial" w:cs="Arial"/>
          <w:b/>
          <w:bCs/>
        </w:rPr>
      </w:pPr>
      <w:r>
        <w:rPr>
          <w:rFonts w:ascii="Arial" w:hAnsi="Arial" w:cs="Arial"/>
          <w:b/>
          <w:bCs/>
        </w:rPr>
        <w:lastRenderedPageBreak/>
        <w:t>Příloha č. 1 – Technická specifikace</w:t>
      </w:r>
      <w:r w:rsidR="00C7789C">
        <w:rPr>
          <w:rFonts w:ascii="Arial" w:hAnsi="Arial" w:cs="Arial"/>
          <w:b/>
          <w:bCs/>
        </w:rPr>
        <w:t xml:space="preserve"> </w:t>
      </w:r>
    </w:p>
    <w:p w14:paraId="4B22AA02" w14:textId="77777777" w:rsidR="00475717" w:rsidRDefault="00475717" w:rsidP="00475717">
      <w:pPr>
        <w:pStyle w:val="Bezmezer"/>
        <w:spacing w:before="120" w:after="120"/>
        <w:jc w:val="center"/>
        <w:rPr>
          <w:rFonts w:ascii="Arial" w:hAnsi="Arial" w:cs="Arial"/>
          <w:b/>
          <w:bCs/>
        </w:rPr>
      </w:pPr>
    </w:p>
    <w:p w14:paraId="51409213" w14:textId="77777777" w:rsidR="00475717" w:rsidRDefault="00475717" w:rsidP="00475717">
      <w:pPr>
        <w:pStyle w:val="Bezmezer"/>
        <w:spacing w:before="120" w:after="120"/>
        <w:jc w:val="center"/>
        <w:rPr>
          <w:rFonts w:ascii="Arial" w:hAnsi="Arial" w:cs="Arial"/>
          <w:b/>
          <w:bCs/>
        </w:rPr>
      </w:pPr>
    </w:p>
    <w:p w14:paraId="3530D0C0" w14:textId="77777777" w:rsidR="00475717" w:rsidRDefault="00475717" w:rsidP="00475717">
      <w:pPr>
        <w:pStyle w:val="Bezmezer"/>
        <w:spacing w:before="120" w:after="120"/>
        <w:jc w:val="center"/>
        <w:rPr>
          <w:rFonts w:ascii="Arial" w:hAnsi="Arial" w:cs="Arial"/>
          <w:b/>
          <w:bCs/>
        </w:rPr>
      </w:pPr>
    </w:p>
    <w:p w14:paraId="2CC5142B" w14:textId="77777777" w:rsidR="00475717" w:rsidRDefault="00475717" w:rsidP="00475717">
      <w:pPr>
        <w:pStyle w:val="Bezmezer"/>
        <w:spacing w:before="120" w:after="120"/>
        <w:jc w:val="center"/>
        <w:rPr>
          <w:rFonts w:ascii="Arial" w:hAnsi="Arial" w:cs="Arial"/>
          <w:b/>
          <w:bCs/>
        </w:rPr>
      </w:pPr>
    </w:p>
    <w:p w14:paraId="1FA374DD" w14:textId="77777777" w:rsidR="00475717" w:rsidRDefault="00475717" w:rsidP="00475717">
      <w:pPr>
        <w:pStyle w:val="Bezmezer"/>
        <w:spacing w:before="120" w:after="120"/>
        <w:jc w:val="center"/>
        <w:rPr>
          <w:rFonts w:ascii="Arial" w:hAnsi="Arial" w:cs="Arial"/>
          <w:b/>
          <w:bCs/>
        </w:rPr>
      </w:pPr>
    </w:p>
    <w:p w14:paraId="5CC70173" w14:textId="77777777" w:rsidR="00475717" w:rsidRDefault="00475717" w:rsidP="00475717">
      <w:pPr>
        <w:pStyle w:val="Bezmezer"/>
        <w:spacing w:before="120" w:after="120"/>
        <w:jc w:val="center"/>
        <w:rPr>
          <w:rFonts w:ascii="Arial" w:hAnsi="Arial" w:cs="Arial"/>
          <w:b/>
          <w:bCs/>
        </w:rPr>
      </w:pPr>
    </w:p>
    <w:p w14:paraId="598F7756" w14:textId="77777777" w:rsidR="00475717" w:rsidRDefault="00475717" w:rsidP="00475717">
      <w:pPr>
        <w:pStyle w:val="Bezmezer"/>
        <w:spacing w:before="120" w:after="120"/>
        <w:jc w:val="center"/>
        <w:rPr>
          <w:rFonts w:ascii="Arial" w:hAnsi="Arial" w:cs="Arial"/>
          <w:b/>
          <w:bCs/>
        </w:rPr>
      </w:pPr>
    </w:p>
    <w:p w14:paraId="6FE200EC" w14:textId="77777777" w:rsidR="00475717" w:rsidRDefault="00475717" w:rsidP="00475717">
      <w:pPr>
        <w:pStyle w:val="Bezmezer"/>
        <w:spacing w:before="120" w:after="120"/>
        <w:jc w:val="center"/>
        <w:rPr>
          <w:rFonts w:ascii="Arial" w:hAnsi="Arial" w:cs="Arial"/>
          <w:b/>
          <w:bCs/>
        </w:rPr>
      </w:pPr>
    </w:p>
    <w:p w14:paraId="4C4A400A" w14:textId="77777777" w:rsidR="00475717" w:rsidRDefault="00475717" w:rsidP="00475717">
      <w:pPr>
        <w:pStyle w:val="Bezmezer"/>
        <w:spacing w:before="120" w:after="120"/>
        <w:jc w:val="center"/>
        <w:rPr>
          <w:rFonts w:ascii="Arial" w:hAnsi="Arial" w:cs="Arial"/>
          <w:b/>
          <w:bCs/>
        </w:rPr>
      </w:pPr>
    </w:p>
    <w:p w14:paraId="5787A576" w14:textId="77777777" w:rsidR="00475717" w:rsidRDefault="00475717" w:rsidP="00475717">
      <w:pPr>
        <w:pStyle w:val="Bezmezer"/>
        <w:spacing w:before="120" w:after="120"/>
        <w:jc w:val="center"/>
        <w:rPr>
          <w:rFonts w:ascii="Arial" w:hAnsi="Arial" w:cs="Arial"/>
          <w:b/>
          <w:bCs/>
        </w:rPr>
      </w:pPr>
    </w:p>
    <w:p w14:paraId="09E373F1" w14:textId="77777777" w:rsidR="00475717" w:rsidRDefault="00475717" w:rsidP="00475717">
      <w:pPr>
        <w:pStyle w:val="Bezmezer"/>
        <w:spacing w:before="120" w:after="120"/>
        <w:jc w:val="center"/>
        <w:rPr>
          <w:rFonts w:ascii="Arial" w:hAnsi="Arial" w:cs="Arial"/>
          <w:b/>
          <w:bCs/>
        </w:rPr>
      </w:pPr>
    </w:p>
    <w:p w14:paraId="75E39062" w14:textId="77777777" w:rsidR="00475717" w:rsidRDefault="00475717" w:rsidP="00475717">
      <w:pPr>
        <w:pStyle w:val="Bezmezer"/>
        <w:spacing w:before="120" w:after="120"/>
        <w:jc w:val="center"/>
        <w:rPr>
          <w:rFonts w:ascii="Arial" w:hAnsi="Arial" w:cs="Arial"/>
          <w:b/>
          <w:bCs/>
        </w:rPr>
      </w:pPr>
    </w:p>
    <w:p w14:paraId="3626E368" w14:textId="77777777" w:rsidR="00475717" w:rsidRDefault="00475717" w:rsidP="00475717">
      <w:pPr>
        <w:pStyle w:val="Bezmezer"/>
        <w:spacing w:before="120" w:after="120"/>
        <w:jc w:val="center"/>
        <w:rPr>
          <w:rFonts w:ascii="Arial" w:hAnsi="Arial" w:cs="Arial"/>
          <w:b/>
          <w:bCs/>
        </w:rPr>
      </w:pPr>
    </w:p>
    <w:p w14:paraId="0CEEE487" w14:textId="77777777" w:rsidR="00475717" w:rsidRDefault="00475717" w:rsidP="00475717">
      <w:pPr>
        <w:pStyle w:val="Bezmezer"/>
        <w:spacing w:before="120" w:after="120"/>
        <w:jc w:val="center"/>
        <w:rPr>
          <w:rFonts w:ascii="Arial" w:hAnsi="Arial" w:cs="Arial"/>
          <w:b/>
          <w:bCs/>
        </w:rPr>
      </w:pPr>
    </w:p>
    <w:p w14:paraId="43C1B70E" w14:textId="77777777" w:rsidR="00475717" w:rsidRDefault="00475717" w:rsidP="00475717">
      <w:pPr>
        <w:pStyle w:val="Bezmezer"/>
        <w:spacing w:before="120" w:after="120"/>
        <w:jc w:val="center"/>
        <w:rPr>
          <w:rFonts w:ascii="Arial" w:hAnsi="Arial" w:cs="Arial"/>
          <w:b/>
          <w:bCs/>
        </w:rPr>
      </w:pPr>
    </w:p>
    <w:p w14:paraId="79986DC6" w14:textId="77777777" w:rsidR="00475717" w:rsidRDefault="00475717" w:rsidP="00475717">
      <w:pPr>
        <w:pStyle w:val="Bezmezer"/>
        <w:spacing w:before="120" w:after="120"/>
        <w:jc w:val="center"/>
        <w:rPr>
          <w:rFonts w:ascii="Arial" w:hAnsi="Arial" w:cs="Arial"/>
          <w:b/>
          <w:bCs/>
        </w:rPr>
      </w:pPr>
    </w:p>
    <w:p w14:paraId="67B82F07" w14:textId="77777777" w:rsidR="00475717" w:rsidRDefault="00475717" w:rsidP="00475717">
      <w:pPr>
        <w:pStyle w:val="Bezmezer"/>
        <w:spacing w:before="120" w:after="120"/>
        <w:jc w:val="center"/>
        <w:rPr>
          <w:rFonts w:ascii="Arial" w:hAnsi="Arial" w:cs="Arial"/>
          <w:b/>
          <w:bCs/>
        </w:rPr>
      </w:pPr>
    </w:p>
    <w:p w14:paraId="1FF1012D" w14:textId="77777777" w:rsidR="00475717" w:rsidRDefault="00475717" w:rsidP="00475717">
      <w:pPr>
        <w:pStyle w:val="Bezmezer"/>
        <w:spacing w:before="120" w:after="120"/>
        <w:jc w:val="center"/>
        <w:rPr>
          <w:rFonts w:ascii="Arial" w:hAnsi="Arial" w:cs="Arial"/>
          <w:b/>
          <w:bCs/>
        </w:rPr>
      </w:pPr>
    </w:p>
    <w:p w14:paraId="7BC6E8D2" w14:textId="77777777" w:rsidR="00475717" w:rsidRDefault="00475717" w:rsidP="00475717">
      <w:pPr>
        <w:pStyle w:val="Bezmezer"/>
        <w:spacing w:before="120" w:after="120"/>
        <w:jc w:val="center"/>
        <w:rPr>
          <w:rFonts w:ascii="Arial" w:hAnsi="Arial" w:cs="Arial"/>
          <w:b/>
          <w:bCs/>
        </w:rPr>
      </w:pPr>
    </w:p>
    <w:p w14:paraId="18DEB973" w14:textId="77777777" w:rsidR="00475717" w:rsidRDefault="00475717" w:rsidP="00475717">
      <w:pPr>
        <w:pStyle w:val="Bezmezer"/>
        <w:spacing w:before="120" w:after="120"/>
        <w:jc w:val="center"/>
        <w:rPr>
          <w:rFonts w:ascii="Arial" w:hAnsi="Arial" w:cs="Arial"/>
          <w:b/>
          <w:bCs/>
        </w:rPr>
      </w:pPr>
    </w:p>
    <w:p w14:paraId="337D3FAE" w14:textId="77777777" w:rsidR="00475717" w:rsidRDefault="00475717" w:rsidP="00475717">
      <w:pPr>
        <w:pStyle w:val="Bezmezer"/>
        <w:spacing w:before="120" w:after="120"/>
        <w:jc w:val="center"/>
        <w:rPr>
          <w:rFonts w:ascii="Arial" w:hAnsi="Arial" w:cs="Arial"/>
          <w:b/>
          <w:bCs/>
        </w:rPr>
      </w:pPr>
    </w:p>
    <w:p w14:paraId="6700B3F3" w14:textId="77777777" w:rsidR="00475717" w:rsidRDefault="00475717" w:rsidP="00475717">
      <w:pPr>
        <w:pStyle w:val="Bezmezer"/>
        <w:spacing w:before="120" w:after="120"/>
        <w:jc w:val="center"/>
        <w:rPr>
          <w:rFonts w:ascii="Arial" w:hAnsi="Arial" w:cs="Arial"/>
          <w:b/>
          <w:bCs/>
        </w:rPr>
      </w:pPr>
    </w:p>
    <w:p w14:paraId="210464E5" w14:textId="77777777" w:rsidR="00475717" w:rsidRDefault="00475717" w:rsidP="00475717">
      <w:pPr>
        <w:pStyle w:val="Bezmezer"/>
        <w:spacing w:before="120" w:after="120"/>
        <w:jc w:val="center"/>
        <w:rPr>
          <w:rFonts w:ascii="Arial" w:hAnsi="Arial" w:cs="Arial"/>
          <w:b/>
          <w:bCs/>
        </w:rPr>
      </w:pPr>
    </w:p>
    <w:p w14:paraId="409F6315" w14:textId="77777777" w:rsidR="00475717" w:rsidRDefault="00475717" w:rsidP="00475717">
      <w:pPr>
        <w:pStyle w:val="Bezmezer"/>
        <w:spacing w:before="120" w:after="120"/>
        <w:jc w:val="center"/>
        <w:rPr>
          <w:rFonts w:ascii="Arial" w:hAnsi="Arial" w:cs="Arial"/>
          <w:b/>
          <w:bCs/>
        </w:rPr>
      </w:pPr>
    </w:p>
    <w:p w14:paraId="7D8F0B0B" w14:textId="77777777" w:rsidR="00CB64C5" w:rsidRDefault="00CB64C5" w:rsidP="00475717">
      <w:pPr>
        <w:pStyle w:val="Bezmezer"/>
        <w:spacing w:before="120" w:after="120"/>
        <w:jc w:val="center"/>
        <w:rPr>
          <w:rFonts w:ascii="Arial" w:hAnsi="Arial" w:cs="Arial"/>
          <w:b/>
          <w:bCs/>
        </w:rPr>
      </w:pPr>
    </w:p>
    <w:p w14:paraId="7DF88F9F" w14:textId="77777777" w:rsidR="00CB64C5" w:rsidRDefault="00CB64C5" w:rsidP="00475717">
      <w:pPr>
        <w:pStyle w:val="Bezmezer"/>
        <w:spacing w:before="120" w:after="120"/>
        <w:jc w:val="center"/>
        <w:rPr>
          <w:rFonts w:ascii="Arial" w:hAnsi="Arial" w:cs="Arial"/>
          <w:b/>
          <w:bCs/>
        </w:rPr>
      </w:pPr>
    </w:p>
    <w:p w14:paraId="7745F81A" w14:textId="77777777" w:rsidR="007201F3" w:rsidRDefault="007201F3" w:rsidP="00475717">
      <w:pPr>
        <w:pStyle w:val="Bezmezer"/>
        <w:spacing w:before="120" w:after="120"/>
        <w:jc w:val="center"/>
        <w:rPr>
          <w:rFonts w:ascii="Arial" w:hAnsi="Arial" w:cs="Arial"/>
          <w:b/>
          <w:bCs/>
        </w:rPr>
      </w:pPr>
    </w:p>
    <w:p w14:paraId="49CFC9B9" w14:textId="77777777" w:rsidR="007201F3" w:rsidRDefault="007201F3" w:rsidP="00475717">
      <w:pPr>
        <w:pStyle w:val="Bezmezer"/>
        <w:spacing w:before="120" w:after="120"/>
        <w:jc w:val="center"/>
        <w:rPr>
          <w:rFonts w:ascii="Arial" w:hAnsi="Arial" w:cs="Arial"/>
          <w:b/>
          <w:bCs/>
        </w:rPr>
      </w:pPr>
    </w:p>
    <w:p w14:paraId="4FDD44E7" w14:textId="77777777" w:rsidR="007201F3" w:rsidRDefault="007201F3" w:rsidP="00475717">
      <w:pPr>
        <w:pStyle w:val="Bezmezer"/>
        <w:spacing w:before="120" w:after="120"/>
        <w:jc w:val="center"/>
        <w:rPr>
          <w:rFonts w:ascii="Arial" w:hAnsi="Arial" w:cs="Arial"/>
          <w:b/>
          <w:bCs/>
        </w:rPr>
      </w:pPr>
    </w:p>
    <w:p w14:paraId="54F78C84" w14:textId="77777777" w:rsidR="007201F3" w:rsidRDefault="007201F3" w:rsidP="00475717">
      <w:pPr>
        <w:pStyle w:val="Bezmezer"/>
        <w:spacing w:before="120" w:after="120"/>
        <w:jc w:val="center"/>
        <w:rPr>
          <w:rFonts w:ascii="Arial" w:hAnsi="Arial" w:cs="Arial"/>
          <w:b/>
          <w:bCs/>
        </w:rPr>
      </w:pPr>
    </w:p>
    <w:p w14:paraId="3BBE59BF" w14:textId="77777777" w:rsidR="007201F3" w:rsidRDefault="007201F3" w:rsidP="00475717">
      <w:pPr>
        <w:pStyle w:val="Bezmezer"/>
        <w:spacing w:before="120" w:after="120"/>
        <w:jc w:val="center"/>
        <w:rPr>
          <w:rFonts w:ascii="Arial" w:hAnsi="Arial" w:cs="Arial"/>
          <w:b/>
          <w:bCs/>
        </w:rPr>
      </w:pPr>
    </w:p>
    <w:p w14:paraId="752BFC6F" w14:textId="77777777" w:rsidR="007201F3" w:rsidRDefault="007201F3" w:rsidP="00475717">
      <w:pPr>
        <w:pStyle w:val="Bezmezer"/>
        <w:spacing w:before="120" w:after="120"/>
        <w:jc w:val="center"/>
        <w:rPr>
          <w:rFonts w:ascii="Arial" w:hAnsi="Arial" w:cs="Arial"/>
          <w:b/>
          <w:bCs/>
        </w:rPr>
      </w:pPr>
    </w:p>
    <w:p w14:paraId="3220C06A" w14:textId="77777777" w:rsidR="007201F3" w:rsidRDefault="007201F3" w:rsidP="00475717">
      <w:pPr>
        <w:pStyle w:val="Bezmezer"/>
        <w:spacing w:before="120" w:after="120"/>
        <w:jc w:val="center"/>
        <w:rPr>
          <w:rFonts w:ascii="Arial" w:hAnsi="Arial" w:cs="Arial"/>
          <w:b/>
          <w:bCs/>
        </w:rPr>
      </w:pPr>
    </w:p>
    <w:p w14:paraId="07D3D82C" w14:textId="77777777" w:rsidR="00CB64C5" w:rsidRDefault="00CB64C5" w:rsidP="00475717">
      <w:pPr>
        <w:pStyle w:val="Bezmezer"/>
        <w:spacing w:before="120" w:after="120"/>
        <w:jc w:val="center"/>
        <w:rPr>
          <w:rFonts w:ascii="Arial" w:hAnsi="Arial" w:cs="Arial"/>
          <w:b/>
          <w:bCs/>
        </w:rPr>
      </w:pPr>
    </w:p>
    <w:p w14:paraId="041D5FE0" w14:textId="77777777" w:rsidR="00CB64C5" w:rsidRDefault="00CB64C5" w:rsidP="00475717">
      <w:pPr>
        <w:pStyle w:val="Bezmezer"/>
        <w:spacing w:before="120" w:after="120"/>
        <w:jc w:val="center"/>
        <w:rPr>
          <w:rFonts w:ascii="Arial" w:hAnsi="Arial" w:cs="Arial"/>
          <w:b/>
          <w:bCs/>
        </w:rPr>
      </w:pPr>
    </w:p>
    <w:p w14:paraId="08085233" w14:textId="77777777" w:rsidR="00907137" w:rsidRDefault="00907137" w:rsidP="00475717">
      <w:pPr>
        <w:pStyle w:val="Bezmezer"/>
        <w:spacing w:before="120" w:after="120"/>
        <w:jc w:val="center"/>
        <w:rPr>
          <w:rFonts w:ascii="Arial" w:hAnsi="Arial" w:cs="Arial"/>
          <w:b/>
          <w:bCs/>
        </w:rPr>
      </w:pPr>
    </w:p>
    <w:p w14:paraId="5584C832" w14:textId="4725A8D0" w:rsidR="00475717" w:rsidRDefault="00475717" w:rsidP="00475717">
      <w:pPr>
        <w:pStyle w:val="Bezmezer"/>
        <w:spacing w:before="120" w:after="120"/>
        <w:jc w:val="center"/>
        <w:rPr>
          <w:rFonts w:ascii="Arial" w:hAnsi="Arial" w:cs="Arial"/>
          <w:b/>
          <w:bCs/>
        </w:rPr>
      </w:pPr>
      <w:r>
        <w:rPr>
          <w:rFonts w:ascii="Arial" w:hAnsi="Arial" w:cs="Arial"/>
          <w:b/>
          <w:bCs/>
        </w:rPr>
        <w:lastRenderedPageBreak/>
        <w:t xml:space="preserve">Příloha č. </w:t>
      </w:r>
      <w:r w:rsidR="00576CA9">
        <w:rPr>
          <w:rFonts w:ascii="Arial" w:hAnsi="Arial" w:cs="Arial"/>
          <w:b/>
          <w:bCs/>
        </w:rPr>
        <w:t>2</w:t>
      </w:r>
      <w:r>
        <w:rPr>
          <w:rFonts w:ascii="Arial" w:hAnsi="Arial" w:cs="Arial"/>
          <w:b/>
          <w:bCs/>
        </w:rPr>
        <w:t xml:space="preserve"> – Cenová nabídka</w:t>
      </w:r>
      <w:r w:rsidR="00576CA9">
        <w:rPr>
          <w:rFonts w:ascii="Arial" w:hAnsi="Arial" w:cs="Arial"/>
          <w:b/>
          <w:bCs/>
        </w:rPr>
        <w:t xml:space="preserve"> dodavatele</w:t>
      </w:r>
      <w:r w:rsidR="00080AA8">
        <w:rPr>
          <w:rFonts w:ascii="Arial" w:hAnsi="Arial" w:cs="Arial"/>
          <w:b/>
          <w:bCs/>
        </w:rPr>
        <w:t xml:space="preserve"> (Prodávajícího)</w:t>
      </w:r>
    </w:p>
    <w:p w14:paraId="202B764F" w14:textId="77777777" w:rsidR="00475717" w:rsidRDefault="00475717" w:rsidP="00475717">
      <w:pPr>
        <w:pStyle w:val="Bezmezer"/>
        <w:spacing w:before="120" w:after="120"/>
        <w:jc w:val="center"/>
        <w:rPr>
          <w:rFonts w:ascii="Arial" w:hAnsi="Arial" w:cs="Arial"/>
          <w:b/>
          <w:bCs/>
        </w:rPr>
      </w:pPr>
    </w:p>
    <w:p w14:paraId="7E6EA1B3" w14:textId="77777777" w:rsidR="00475717" w:rsidRDefault="00475717" w:rsidP="00475717">
      <w:pPr>
        <w:pStyle w:val="Bezmezer"/>
        <w:spacing w:before="120" w:after="120"/>
        <w:jc w:val="center"/>
        <w:rPr>
          <w:rFonts w:ascii="Arial" w:hAnsi="Arial" w:cs="Arial"/>
          <w:b/>
          <w:bCs/>
        </w:rPr>
      </w:pPr>
    </w:p>
    <w:p w14:paraId="753E4B48" w14:textId="77777777" w:rsidR="00475717" w:rsidRDefault="00475717" w:rsidP="00475717">
      <w:pPr>
        <w:pStyle w:val="Bezmezer"/>
        <w:spacing w:before="120" w:after="120"/>
        <w:jc w:val="center"/>
        <w:rPr>
          <w:rFonts w:ascii="Arial" w:hAnsi="Arial" w:cs="Arial"/>
          <w:b/>
          <w:bCs/>
        </w:rPr>
      </w:pPr>
    </w:p>
    <w:p w14:paraId="71DB01B7" w14:textId="77777777" w:rsidR="00475717" w:rsidRDefault="00475717" w:rsidP="00475717">
      <w:pPr>
        <w:pStyle w:val="Bezmezer"/>
        <w:spacing w:before="120" w:after="120"/>
        <w:jc w:val="center"/>
        <w:rPr>
          <w:rFonts w:ascii="Arial" w:hAnsi="Arial" w:cs="Arial"/>
          <w:b/>
          <w:bCs/>
        </w:rPr>
      </w:pPr>
    </w:p>
    <w:p w14:paraId="79DDAD5B" w14:textId="77777777" w:rsidR="00475717" w:rsidRDefault="00475717" w:rsidP="00475717">
      <w:pPr>
        <w:pStyle w:val="Bezmezer"/>
        <w:spacing w:before="120" w:after="120"/>
        <w:jc w:val="center"/>
        <w:rPr>
          <w:rFonts w:ascii="Arial" w:hAnsi="Arial" w:cs="Arial"/>
          <w:b/>
          <w:bCs/>
        </w:rPr>
      </w:pPr>
    </w:p>
    <w:p w14:paraId="48508135" w14:textId="77777777" w:rsidR="00475717" w:rsidRDefault="00475717" w:rsidP="00475717">
      <w:pPr>
        <w:pStyle w:val="Bezmezer"/>
        <w:spacing w:before="120" w:after="120"/>
        <w:jc w:val="center"/>
        <w:rPr>
          <w:rFonts w:ascii="Arial" w:hAnsi="Arial" w:cs="Arial"/>
          <w:b/>
          <w:bCs/>
        </w:rPr>
      </w:pPr>
    </w:p>
    <w:p w14:paraId="53799F8D" w14:textId="77777777" w:rsidR="00475717" w:rsidRDefault="00475717" w:rsidP="00475717">
      <w:pPr>
        <w:pStyle w:val="Bezmezer"/>
        <w:spacing w:before="120" w:after="120"/>
        <w:jc w:val="center"/>
        <w:rPr>
          <w:rFonts w:ascii="Arial" w:hAnsi="Arial" w:cs="Arial"/>
          <w:b/>
          <w:bCs/>
        </w:rPr>
      </w:pPr>
    </w:p>
    <w:p w14:paraId="7BEAC121" w14:textId="77777777" w:rsidR="00475717" w:rsidRDefault="00475717" w:rsidP="00475717">
      <w:pPr>
        <w:pStyle w:val="Bezmezer"/>
        <w:spacing w:before="120" w:after="120"/>
        <w:jc w:val="center"/>
        <w:rPr>
          <w:rFonts w:ascii="Arial" w:hAnsi="Arial" w:cs="Arial"/>
          <w:b/>
          <w:bCs/>
        </w:rPr>
      </w:pPr>
    </w:p>
    <w:p w14:paraId="7800182E" w14:textId="77777777" w:rsidR="00475717" w:rsidRDefault="00475717" w:rsidP="00475717">
      <w:pPr>
        <w:pStyle w:val="Bezmezer"/>
        <w:spacing w:before="120" w:after="120"/>
        <w:jc w:val="center"/>
        <w:rPr>
          <w:rFonts w:ascii="Arial" w:hAnsi="Arial" w:cs="Arial"/>
          <w:b/>
          <w:bCs/>
        </w:rPr>
      </w:pPr>
    </w:p>
    <w:p w14:paraId="36AC8D08" w14:textId="77777777" w:rsidR="00475717" w:rsidRDefault="00475717" w:rsidP="00475717">
      <w:pPr>
        <w:pStyle w:val="Bezmezer"/>
        <w:spacing w:before="120" w:after="120"/>
        <w:jc w:val="center"/>
        <w:rPr>
          <w:rFonts w:ascii="Arial" w:hAnsi="Arial" w:cs="Arial"/>
          <w:b/>
          <w:bCs/>
        </w:rPr>
      </w:pPr>
    </w:p>
    <w:p w14:paraId="14AB2A2D" w14:textId="77777777" w:rsidR="00475717" w:rsidRDefault="00475717" w:rsidP="00475717">
      <w:pPr>
        <w:pStyle w:val="Bezmezer"/>
        <w:spacing w:before="120" w:after="120"/>
        <w:jc w:val="center"/>
        <w:rPr>
          <w:rFonts w:ascii="Arial" w:hAnsi="Arial" w:cs="Arial"/>
          <w:b/>
          <w:bCs/>
        </w:rPr>
      </w:pPr>
    </w:p>
    <w:p w14:paraId="057DB1A8" w14:textId="77777777" w:rsidR="00475717" w:rsidRDefault="00475717" w:rsidP="00475717">
      <w:pPr>
        <w:pStyle w:val="Bezmezer"/>
        <w:spacing w:before="120" w:after="120"/>
        <w:jc w:val="center"/>
        <w:rPr>
          <w:rFonts w:ascii="Arial" w:hAnsi="Arial" w:cs="Arial"/>
          <w:b/>
          <w:bCs/>
        </w:rPr>
      </w:pPr>
    </w:p>
    <w:p w14:paraId="42151B13" w14:textId="77777777" w:rsidR="00475717" w:rsidRDefault="00475717" w:rsidP="00475717">
      <w:pPr>
        <w:pStyle w:val="Bezmezer"/>
        <w:spacing w:before="120" w:after="120"/>
        <w:jc w:val="center"/>
        <w:rPr>
          <w:rFonts w:ascii="Arial" w:hAnsi="Arial" w:cs="Arial"/>
          <w:b/>
          <w:bCs/>
        </w:rPr>
      </w:pPr>
    </w:p>
    <w:p w14:paraId="3EBC85B7" w14:textId="77777777" w:rsidR="00475717" w:rsidRDefault="00475717" w:rsidP="00475717">
      <w:pPr>
        <w:pStyle w:val="Bezmezer"/>
        <w:spacing w:before="120" w:after="120"/>
        <w:jc w:val="center"/>
        <w:rPr>
          <w:rFonts w:ascii="Arial" w:hAnsi="Arial" w:cs="Arial"/>
          <w:b/>
          <w:bCs/>
        </w:rPr>
      </w:pPr>
    </w:p>
    <w:p w14:paraId="616280D7" w14:textId="77777777" w:rsidR="00475717" w:rsidRDefault="00475717" w:rsidP="00475717">
      <w:pPr>
        <w:pStyle w:val="Bezmezer"/>
        <w:spacing w:before="120" w:after="120"/>
        <w:jc w:val="center"/>
        <w:rPr>
          <w:rFonts w:ascii="Arial" w:hAnsi="Arial" w:cs="Arial"/>
          <w:b/>
          <w:bCs/>
        </w:rPr>
      </w:pPr>
    </w:p>
    <w:p w14:paraId="1AF59D43" w14:textId="77777777" w:rsidR="00475717" w:rsidRDefault="00475717" w:rsidP="00475717">
      <w:pPr>
        <w:pStyle w:val="Bezmezer"/>
        <w:spacing w:before="120" w:after="120"/>
        <w:jc w:val="center"/>
        <w:rPr>
          <w:rFonts w:ascii="Arial" w:hAnsi="Arial" w:cs="Arial"/>
          <w:b/>
          <w:bCs/>
        </w:rPr>
      </w:pPr>
    </w:p>
    <w:p w14:paraId="5B9ECF0E" w14:textId="77777777" w:rsidR="00475717" w:rsidRDefault="00475717" w:rsidP="00475717">
      <w:pPr>
        <w:pStyle w:val="Bezmezer"/>
        <w:spacing w:before="120" w:after="120"/>
        <w:jc w:val="center"/>
        <w:rPr>
          <w:rFonts w:ascii="Arial" w:hAnsi="Arial" w:cs="Arial"/>
          <w:b/>
          <w:bCs/>
        </w:rPr>
      </w:pPr>
    </w:p>
    <w:p w14:paraId="767A435E" w14:textId="77777777" w:rsidR="00475717" w:rsidRDefault="00475717" w:rsidP="00475717">
      <w:pPr>
        <w:pStyle w:val="Bezmezer"/>
        <w:spacing w:before="120" w:after="120"/>
        <w:jc w:val="center"/>
        <w:rPr>
          <w:rFonts w:ascii="Arial" w:hAnsi="Arial" w:cs="Arial"/>
          <w:b/>
          <w:bCs/>
        </w:rPr>
      </w:pPr>
    </w:p>
    <w:p w14:paraId="4B7773F2" w14:textId="77777777" w:rsidR="00475717" w:rsidRDefault="00475717" w:rsidP="00475717">
      <w:pPr>
        <w:pStyle w:val="Bezmezer"/>
        <w:spacing w:before="120" w:after="120"/>
        <w:jc w:val="center"/>
        <w:rPr>
          <w:rFonts w:ascii="Arial" w:hAnsi="Arial" w:cs="Arial"/>
          <w:b/>
          <w:bCs/>
        </w:rPr>
      </w:pPr>
    </w:p>
    <w:p w14:paraId="40A7DC10" w14:textId="77777777" w:rsidR="00475717" w:rsidRDefault="00475717" w:rsidP="00475717">
      <w:pPr>
        <w:pStyle w:val="Bezmezer"/>
        <w:spacing w:before="120" w:after="120"/>
        <w:jc w:val="center"/>
        <w:rPr>
          <w:rFonts w:ascii="Arial" w:hAnsi="Arial" w:cs="Arial"/>
          <w:b/>
          <w:bCs/>
        </w:rPr>
      </w:pPr>
    </w:p>
    <w:p w14:paraId="02B220CA" w14:textId="77777777" w:rsidR="00475717" w:rsidRDefault="00475717" w:rsidP="00475717">
      <w:pPr>
        <w:pStyle w:val="Bezmezer"/>
        <w:spacing w:before="120" w:after="120"/>
        <w:jc w:val="center"/>
        <w:rPr>
          <w:rFonts w:ascii="Arial" w:hAnsi="Arial" w:cs="Arial"/>
          <w:b/>
          <w:bCs/>
        </w:rPr>
      </w:pPr>
    </w:p>
    <w:p w14:paraId="06A0AA19" w14:textId="77777777" w:rsidR="00475717" w:rsidRDefault="00475717" w:rsidP="00475717">
      <w:pPr>
        <w:pStyle w:val="Bezmezer"/>
        <w:spacing w:before="120" w:after="120"/>
        <w:jc w:val="center"/>
        <w:rPr>
          <w:rFonts w:ascii="Arial" w:hAnsi="Arial" w:cs="Arial"/>
          <w:b/>
          <w:bCs/>
        </w:rPr>
      </w:pPr>
    </w:p>
    <w:p w14:paraId="5CAA23DA" w14:textId="77777777" w:rsidR="00475717" w:rsidRDefault="00475717" w:rsidP="00475717">
      <w:pPr>
        <w:pStyle w:val="Bezmezer"/>
        <w:spacing w:before="120" w:after="120"/>
        <w:jc w:val="center"/>
        <w:rPr>
          <w:rFonts w:ascii="Arial" w:hAnsi="Arial" w:cs="Arial"/>
          <w:b/>
          <w:bCs/>
        </w:rPr>
      </w:pPr>
    </w:p>
    <w:p w14:paraId="062E3775" w14:textId="77777777" w:rsidR="00475717" w:rsidRDefault="00475717" w:rsidP="00475717">
      <w:pPr>
        <w:pStyle w:val="Bezmezer"/>
        <w:spacing w:before="120" w:after="120"/>
        <w:jc w:val="center"/>
        <w:rPr>
          <w:rFonts w:ascii="Arial" w:hAnsi="Arial" w:cs="Arial"/>
          <w:b/>
          <w:bCs/>
        </w:rPr>
      </w:pPr>
    </w:p>
    <w:p w14:paraId="5B25C557" w14:textId="77777777" w:rsidR="00CB64C5" w:rsidRDefault="00CB64C5" w:rsidP="00A95E90">
      <w:pPr>
        <w:pStyle w:val="Bezmezer"/>
        <w:spacing w:before="120" w:after="120"/>
        <w:rPr>
          <w:rFonts w:ascii="Arial" w:hAnsi="Arial" w:cs="Arial"/>
          <w:b/>
          <w:bCs/>
        </w:rPr>
      </w:pPr>
    </w:p>
    <w:p w14:paraId="3883F445" w14:textId="77777777" w:rsidR="00CB64C5" w:rsidRDefault="00CB64C5" w:rsidP="00A95E90">
      <w:pPr>
        <w:pStyle w:val="Bezmezer"/>
        <w:spacing w:before="120" w:after="120"/>
        <w:rPr>
          <w:rFonts w:ascii="Arial" w:hAnsi="Arial" w:cs="Arial"/>
          <w:b/>
          <w:bCs/>
        </w:rPr>
      </w:pPr>
    </w:p>
    <w:p w14:paraId="004866C3" w14:textId="77777777" w:rsidR="007201F3" w:rsidRDefault="007201F3" w:rsidP="00A95E90">
      <w:pPr>
        <w:pStyle w:val="Bezmezer"/>
        <w:spacing w:before="120" w:after="120"/>
        <w:rPr>
          <w:rFonts w:ascii="Arial" w:hAnsi="Arial" w:cs="Arial"/>
          <w:b/>
          <w:bCs/>
        </w:rPr>
      </w:pPr>
    </w:p>
    <w:p w14:paraId="7600C3F0" w14:textId="77777777" w:rsidR="007201F3" w:rsidRDefault="007201F3" w:rsidP="00A95E90">
      <w:pPr>
        <w:pStyle w:val="Bezmezer"/>
        <w:spacing w:before="120" w:after="120"/>
        <w:rPr>
          <w:rFonts w:ascii="Arial" w:hAnsi="Arial" w:cs="Arial"/>
          <w:b/>
          <w:bCs/>
        </w:rPr>
      </w:pPr>
    </w:p>
    <w:p w14:paraId="70375114" w14:textId="77777777" w:rsidR="007201F3" w:rsidRDefault="007201F3" w:rsidP="00A95E90">
      <w:pPr>
        <w:pStyle w:val="Bezmezer"/>
        <w:spacing w:before="120" w:after="120"/>
        <w:rPr>
          <w:rFonts w:ascii="Arial" w:hAnsi="Arial" w:cs="Arial"/>
          <w:b/>
          <w:bCs/>
        </w:rPr>
      </w:pPr>
    </w:p>
    <w:p w14:paraId="2E71C708" w14:textId="77777777" w:rsidR="007201F3" w:rsidRDefault="007201F3" w:rsidP="00A95E90">
      <w:pPr>
        <w:pStyle w:val="Bezmezer"/>
        <w:spacing w:before="120" w:after="120"/>
        <w:rPr>
          <w:rFonts w:ascii="Arial" w:hAnsi="Arial" w:cs="Arial"/>
          <w:b/>
          <w:bCs/>
        </w:rPr>
      </w:pPr>
    </w:p>
    <w:p w14:paraId="75042F4A" w14:textId="77777777" w:rsidR="007201F3" w:rsidRDefault="007201F3" w:rsidP="00A95E90">
      <w:pPr>
        <w:pStyle w:val="Bezmezer"/>
        <w:spacing w:before="120" w:after="120"/>
        <w:rPr>
          <w:rFonts w:ascii="Arial" w:hAnsi="Arial" w:cs="Arial"/>
          <w:b/>
          <w:bCs/>
        </w:rPr>
      </w:pPr>
    </w:p>
    <w:p w14:paraId="0C565544" w14:textId="77777777" w:rsidR="007201F3" w:rsidRDefault="007201F3" w:rsidP="00A95E90">
      <w:pPr>
        <w:pStyle w:val="Bezmezer"/>
        <w:spacing w:before="120" w:after="120"/>
        <w:rPr>
          <w:rFonts w:ascii="Arial" w:hAnsi="Arial" w:cs="Arial"/>
          <w:b/>
          <w:bCs/>
        </w:rPr>
      </w:pPr>
    </w:p>
    <w:p w14:paraId="2F5BEC2B" w14:textId="77777777" w:rsidR="007201F3" w:rsidRDefault="007201F3" w:rsidP="00A95E90">
      <w:pPr>
        <w:pStyle w:val="Bezmezer"/>
        <w:spacing w:before="120" w:after="120"/>
        <w:rPr>
          <w:rFonts w:ascii="Arial" w:hAnsi="Arial" w:cs="Arial"/>
          <w:b/>
          <w:bCs/>
        </w:rPr>
      </w:pPr>
    </w:p>
    <w:p w14:paraId="3844536E" w14:textId="77777777" w:rsidR="00CB64C5" w:rsidRDefault="00CB64C5" w:rsidP="00A95E90">
      <w:pPr>
        <w:pStyle w:val="Bezmezer"/>
        <w:spacing w:before="120" w:after="120"/>
        <w:rPr>
          <w:rFonts w:ascii="Arial" w:hAnsi="Arial" w:cs="Arial"/>
          <w:b/>
          <w:bCs/>
        </w:rPr>
      </w:pPr>
    </w:p>
    <w:p w14:paraId="5C3AEC2F" w14:textId="77777777" w:rsidR="00CB64C5" w:rsidRDefault="00CB64C5" w:rsidP="00A95E90">
      <w:pPr>
        <w:pStyle w:val="Bezmezer"/>
        <w:spacing w:before="120" w:after="120"/>
        <w:rPr>
          <w:rFonts w:ascii="Arial" w:hAnsi="Arial" w:cs="Arial"/>
          <w:b/>
          <w:bCs/>
        </w:rPr>
      </w:pPr>
    </w:p>
    <w:p w14:paraId="67DFF337" w14:textId="77777777" w:rsidR="00CB64C5" w:rsidRDefault="00CB64C5" w:rsidP="00A95E90">
      <w:pPr>
        <w:pStyle w:val="Bezmezer"/>
        <w:spacing w:before="120" w:after="120"/>
        <w:rPr>
          <w:rFonts w:ascii="Arial" w:hAnsi="Arial" w:cs="Arial"/>
          <w:b/>
          <w:bCs/>
        </w:rPr>
      </w:pPr>
    </w:p>
    <w:p w14:paraId="6F16F201" w14:textId="545F8D85" w:rsidR="00A95E90" w:rsidRDefault="00A95E90" w:rsidP="00A95E90">
      <w:pPr>
        <w:pStyle w:val="Bezmezer"/>
        <w:spacing w:before="120" w:after="120"/>
        <w:rPr>
          <w:rFonts w:ascii="Arial" w:hAnsi="Arial" w:cs="Arial"/>
          <w:b/>
          <w:bCs/>
        </w:rPr>
      </w:pPr>
      <w:r>
        <w:rPr>
          <w:rFonts w:ascii="Arial" w:hAnsi="Arial" w:cs="Arial"/>
          <w:b/>
          <w:bCs/>
        </w:rPr>
        <w:lastRenderedPageBreak/>
        <w:t xml:space="preserve">Příloha č. </w:t>
      </w:r>
      <w:r w:rsidR="00D57673">
        <w:rPr>
          <w:rFonts w:ascii="Arial" w:hAnsi="Arial" w:cs="Arial"/>
          <w:b/>
          <w:bCs/>
        </w:rPr>
        <w:t>3</w:t>
      </w:r>
      <w:r>
        <w:rPr>
          <w:rFonts w:ascii="Arial" w:hAnsi="Arial" w:cs="Arial"/>
          <w:b/>
          <w:bCs/>
        </w:rPr>
        <w:t xml:space="preserve"> – </w:t>
      </w:r>
      <w:proofErr w:type="spellStart"/>
      <w:r>
        <w:rPr>
          <w:rFonts w:ascii="Arial" w:hAnsi="Arial" w:cs="Arial"/>
          <w:b/>
          <w:bCs/>
        </w:rPr>
        <w:t>Compliance</w:t>
      </w:r>
      <w:proofErr w:type="spellEnd"/>
      <w:r>
        <w:rPr>
          <w:rFonts w:ascii="Arial" w:hAnsi="Arial" w:cs="Arial"/>
          <w:b/>
          <w:bCs/>
        </w:rPr>
        <w:t xml:space="preserve"> doložka</w:t>
      </w:r>
    </w:p>
    <w:p w14:paraId="2138352E" w14:textId="4F30C5FA" w:rsidR="00AC2742" w:rsidRPr="00AC2742" w:rsidRDefault="00AC2742" w:rsidP="00AC2742">
      <w:pPr>
        <w:pStyle w:val="Bezmezer"/>
        <w:spacing w:before="120" w:after="120"/>
        <w:jc w:val="both"/>
        <w:rPr>
          <w:rFonts w:ascii="Arial" w:hAnsi="Arial" w:cs="Arial"/>
          <w:b/>
          <w:bCs/>
          <w:i/>
          <w:iCs/>
        </w:rPr>
      </w:pPr>
      <w:r w:rsidRPr="00AC2742">
        <w:rPr>
          <w:rFonts w:ascii="Arial" w:hAnsi="Arial" w:cs="Arial"/>
          <w:b/>
          <w:bCs/>
          <w:i/>
          <w:iCs/>
        </w:rPr>
        <w:t xml:space="preserve">(tato doložka je povinnou součástí smluvního vztahu v návaznosti na </w:t>
      </w:r>
      <w:proofErr w:type="spellStart"/>
      <w:r w:rsidRPr="00AC2742">
        <w:rPr>
          <w:rFonts w:ascii="Arial" w:hAnsi="Arial" w:cs="Arial"/>
          <w:b/>
          <w:bCs/>
          <w:i/>
          <w:iCs/>
        </w:rPr>
        <w:t>podlicenční</w:t>
      </w:r>
      <w:proofErr w:type="spellEnd"/>
      <w:r w:rsidRPr="00AC2742">
        <w:rPr>
          <w:rFonts w:ascii="Arial" w:hAnsi="Arial" w:cs="Arial"/>
          <w:b/>
          <w:bCs/>
          <w:i/>
          <w:iCs/>
        </w:rPr>
        <w:t xml:space="preserve"> smlouvu uzavřenou mezi Kupujícím a TSK)</w:t>
      </w:r>
    </w:p>
    <w:p w14:paraId="5E4EF37E" w14:textId="158953BA" w:rsidR="00A95E90" w:rsidRDefault="00A95E90" w:rsidP="00A95E90">
      <w:pPr>
        <w:pStyle w:val="Bezmezer"/>
        <w:numPr>
          <w:ilvl w:val="0"/>
          <w:numId w:val="24"/>
        </w:numPr>
        <w:spacing w:before="120" w:after="120"/>
        <w:ind w:left="426" w:hanging="426"/>
        <w:jc w:val="both"/>
        <w:rPr>
          <w:rFonts w:ascii="Arial" w:hAnsi="Arial" w:cs="Arial"/>
        </w:rPr>
      </w:pPr>
      <w:r>
        <w:rPr>
          <w:rFonts w:ascii="Arial" w:hAnsi="Arial" w:cs="Arial"/>
        </w:rPr>
        <w:t>S</w:t>
      </w:r>
      <w:r w:rsidR="00B04F1D">
        <w:rPr>
          <w:rFonts w:ascii="Arial" w:hAnsi="Arial" w:cs="Arial"/>
        </w:rPr>
        <w:t>mluvní s</w:t>
      </w:r>
      <w:r>
        <w:rPr>
          <w:rFonts w:ascii="Arial" w:hAnsi="Arial" w:cs="Arial"/>
        </w:rPr>
        <w:t xml:space="preserve">trany se zavazují jednat takovým způsobem a přijmout taková opatření, aby nevzniklo při plnění této </w:t>
      </w:r>
      <w:r w:rsidR="0067151F">
        <w:rPr>
          <w:rFonts w:ascii="Arial" w:hAnsi="Arial" w:cs="Arial"/>
        </w:rPr>
        <w:t>s</w:t>
      </w:r>
      <w:r>
        <w:rPr>
          <w:rFonts w:ascii="Arial" w:hAnsi="Arial" w:cs="Arial"/>
        </w:rPr>
        <w:t xml:space="preserve">mlouvy podezření ze spáchání trestného činu, nebo aby trestný čin nebyl spáchán. To shodně platí pro všechny formy účastenství na trestném činu nebo stádia trestného činu. Povinnost se vztahuje na trestné činy přičitatelné právnické osobě dle zákona č. 418/2011 Sb., o trestní odpovědnosti právnických osob a řízení proti nim, ve znění pozdějších předpisů, jako i na trestné činy fyzických osob dle zákona č. 40/2009 Sb., trestní zákoník, ve znění pozdějších předpisů, případně i </w:t>
      </w:r>
      <w:r w:rsidR="00B04F1D">
        <w:rPr>
          <w:rFonts w:ascii="Arial" w:hAnsi="Arial" w:cs="Arial"/>
        </w:rPr>
        <w:br/>
      </w:r>
      <w:r>
        <w:rPr>
          <w:rFonts w:ascii="Arial" w:hAnsi="Arial" w:cs="Arial"/>
        </w:rPr>
        <w:t xml:space="preserve">na zahájení trestního stíhání proti kterékoliv </w:t>
      </w:r>
      <w:r w:rsidR="00B04F1D">
        <w:rPr>
          <w:rFonts w:ascii="Arial" w:hAnsi="Arial" w:cs="Arial"/>
        </w:rPr>
        <w:t>smluvní s</w:t>
      </w:r>
      <w:r>
        <w:rPr>
          <w:rFonts w:ascii="Arial" w:hAnsi="Arial" w:cs="Arial"/>
        </w:rPr>
        <w:t>traně včetně jejích zaměstnanců podle zákona č. 141/1961 Sb., o trestním řízení soudním (trestní řád), ve znění pozdějších předpisů.</w:t>
      </w:r>
    </w:p>
    <w:p w14:paraId="15E01A25" w14:textId="0340874F" w:rsidR="00A95E90" w:rsidRDefault="00A95E90" w:rsidP="00A95E90">
      <w:pPr>
        <w:pStyle w:val="Bezmezer"/>
        <w:numPr>
          <w:ilvl w:val="0"/>
          <w:numId w:val="24"/>
        </w:numPr>
        <w:spacing w:before="120" w:after="120"/>
        <w:ind w:left="426" w:hanging="426"/>
        <w:jc w:val="both"/>
        <w:rPr>
          <w:rFonts w:ascii="Arial" w:hAnsi="Arial" w:cs="Arial"/>
        </w:rPr>
      </w:pPr>
      <w:r>
        <w:rPr>
          <w:rFonts w:ascii="Arial" w:hAnsi="Arial" w:cs="Arial"/>
        </w:rPr>
        <w:t>S</w:t>
      </w:r>
      <w:r w:rsidR="00B04F1D">
        <w:rPr>
          <w:rFonts w:ascii="Arial" w:hAnsi="Arial" w:cs="Arial"/>
        </w:rPr>
        <w:t>mluvní s</w:t>
      </w:r>
      <w:r>
        <w:rPr>
          <w:rFonts w:ascii="Arial" w:hAnsi="Arial" w:cs="Arial"/>
        </w:rPr>
        <w:t xml:space="preserve">trany se zavazují si neprodleně vzájemně oznámit důvodné podezření ohledně možného naplnění skutkové podstaty některého z trestných činů spáchaných v souvislosti s plněním této </w:t>
      </w:r>
      <w:r w:rsidR="0067151F">
        <w:rPr>
          <w:rFonts w:ascii="Arial" w:hAnsi="Arial" w:cs="Arial"/>
        </w:rPr>
        <w:t>s</w:t>
      </w:r>
      <w:r>
        <w:rPr>
          <w:rFonts w:ascii="Arial" w:hAnsi="Arial" w:cs="Arial"/>
        </w:rPr>
        <w:t>mlouvy, především trestného činu přijetí úplatku, nepřímého úplatkářství nebo podplacení, a to bez ohledu na splnění případné zákonné oznamovací povinnost a nad její rámec. S</w:t>
      </w:r>
      <w:r w:rsidR="00B04F1D">
        <w:rPr>
          <w:rFonts w:ascii="Arial" w:hAnsi="Arial" w:cs="Arial"/>
        </w:rPr>
        <w:t>mluvní s</w:t>
      </w:r>
      <w:r>
        <w:rPr>
          <w:rFonts w:ascii="Arial" w:hAnsi="Arial" w:cs="Arial"/>
        </w:rPr>
        <w:t>trany se dále zavazují k takové informaci přistupovat jako k důvěrné, s výjimkou komunikace s orgány činnými v trestním řízení.</w:t>
      </w:r>
    </w:p>
    <w:p w14:paraId="5157AA19" w14:textId="1BDD1320" w:rsidR="00A95E90" w:rsidRDefault="00D9319C" w:rsidP="00A95E90">
      <w:pPr>
        <w:pStyle w:val="Bezmezer"/>
        <w:numPr>
          <w:ilvl w:val="0"/>
          <w:numId w:val="24"/>
        </w:numPr>
        <w:spacing w:before="120" w:after="120"/>
        <w:ind w:left="426" w:hanging="426"/>
        <w:jc w:val="both"/>
        <w:rPr>
          <w:rFonts w:ascii="Arial" w:hAnsi="Arial" w:cs="Arial"/>
        </w:rPr>
      </w:pPr>
      <w:r>
        <w:rPr>
          <w:rFonts w:ascii="Arial" w:hAnsi="Arial" w:cs="Arial"/>
        </w:rPr>
        <w:t xml:space="preserve">Prodávající </w:t>
      </w:r>
      <w:r w:rsidR="00A95E90" w:rsidRPr="00B04F1D">
        <w:rPr>
          <w:rFonts w:ascii="Arial" w:hAnsi="Arial" w:cs="Arial"/>
        </w:rPr>
        <w:t>se seznámil se zásadami, hodnotami a cíli Etického kodexu TSK, které jsou dostupné pod odkazem</w:t>
      </w:r>
      <w:r w:rsidR="00A95E90">
        <w:rPr>
          <w:rFonts w:ascii="Arial" w:hAnsi="Arial" w:cs="Arial"/>
        </w:rPr>
        <w:t xml:space="preserve"> </w:t>
      </w:r>
      <w:hyperlink r:id="rId9" w:history="1">
        <w:r w:rsidR="00A95E90">
          <w:rPr>
            <w:rStyle w:val="Hypertextovodkaz"/>
            <w:rFonts w:ascii="Arial" w:hAnsi="Arial" w:cs="Arial"/>
          </w:rPr>
          <w:t>https://www.tsk-praha.cz/wps/portal/root/o-spolecnosti/o-spolecnosti-TSK-Praha</w:t>
        </w:r>
      </w:hyperlink>
      <w:r w:rsidR="00A95E90">
        <w:rPr>
          <w:rFonts w:ascii="Arial" w:hAnsi="Arial" w:cs="Arial"/>
        </w:rPr>
        <w:t xml:space="preserve">. Na základě toho prohlašuje, že má (i) zpracován vlastní etický kodex ve stejném rozsahu, který pokrývá totožné oblasti a zajišťuje tytéž hodnoty a standardy chování, jaké vyznává TSK; </w:t>
      </w:r>
      <w:r>
        <w:rPr>
          <w:rFonts w:ascii="Arial" w:hAnsi="Arial" w:cs="Arial"/>
        </w:rPr>
        <w:t xml:space="preserve">Prodávající </w:t>
      </w:r>
      <w:r w:rsidR="00A95E90">
        <w:rPr>
          <w:rFonts w:ascii="Arial" w:hAnsi="Arial" w:cs="Arial"/>
        </w:rPr>
        <w:t>dále akceptuje, že v případě odlišné úpravy převezme v dílčích záležitostech Etický kodex TSK, nebo (</w:t>
      </w:r>
      <w:proofErr w:type="spellStart"/>
      <w:r w:rsidR="00A95E90">
        <w:rPr>
          <w:rFonts w:ascii="Arial" w:hAnsi="Arial" w:cs="Arial"/>
        </w:rPr>
        <w:t>ii</w:t>
      </w:r>
      <w:proofErr w:type="spellEnd"/>
      <w:r w:rsidR="00A95E90">
        <w:rPr>
          <w:rFonts w:ascii="Arial" w:hAnsi="Arial" w:cs="Arial"/>
        </w:rPr>
        <w:t xml:space="preserve">) přijímá Etický kodex TSK pro účely plnění této </w:t>
      </w:r>
      <w:r w:rsidR="0067151F">
        <w:rPr>
          <w:rFonts w:ascii="Arial" w:hAnsi="Arial" w:cs="Arial"/>
        </w:rPr>
        <w:t>s</w:t>
      </w:r>
      <w:r w:rsidR="00A95E90">
        <w:rPr>
          <w:rFonts w:ascii="Arial" w:hAnsi="Arial" w:cs="Arial"/>
        </w:rPr>
        <w:t xml:space="preserve">mlouvy za vlastní a bude jeho prostřednictvím zajišťovat dodržování týchž hodnot a standardů chování, jaké vyznává TSK. </w:t>
      </w:r>
      <w:r w:rsidR="00C24C40">
        <w:rPr>
          <w:rFonts w:ascii="Arial" w:hAnsi="Arial" w:cs="Arial"/>
        </w:rPr>
        <w:t xml:space="preserve">Prodávající </w:t>
      </w:r>
      <w:r w:rsidR="00A95E90">
        <w:rPr>
          <w:rFonts w:ascii="Arial" w:hAnsi="Arial" w:cs="Arial"/>
        </w:rPr>
        <w:t>bere na vědomí, že naposledy popsané hodnoty a standardy chování vychází mimo jiné i z normy ISO 37001:2016.</w:t>
      </w:r>
    </w:p>
    <w:p w14:paraId="2B2564D0" w14:textId="63E7D711" w:rsidR="00A95E90" w:rsidRDefault="00D9319C" w:rsidP="00A95E90">
      <w:pPr>
        <w:pStyle w:val="Bezmezer"/>
        <w:numPr>
          <w:ilvl w:val="0"/>
          <w:numId w:val="24"/>
        </w:numPr>
        <w:spacing w:before="120" w:after="120"/>
        <w:ind w:left="426" w:hanging="426"/>
        <w:jc w:val="both"/>
        <w:rPr>
          <w:rFonts w:ascii="Arial" w:hAnsi="Arial" w:cs="Arial"/>
        </w:rPr>
      </w:pPr>
      <w:r>
        <w:rPr>
          <w:rFonts w:ascii="Arial" w:hAnsi="Arial" w:cs="Arial"/>
        </w:rPr>
        <w:t xml:space="preserve">Prodávající </w:t>
      </w:r>
      <w:r w:rsidR="00A95E90">
        <w:rPr>
          <w:rFonts w:ascii="Arial" w:hAnsi="Arial" w:cs="Arial"/>
        </w:rPr>
        <w:t xml:space="preserve">se zavazuje umožnit TSK kontrolu a porovnání obou etických kodexů (na straně TSK a na straně </w:t>
      </w:r>
      <w:r w:rsidR="00C24C40">
        <w:rPr>
          <w:rFonts w:ascii="Arial" w:hAnsi="Arial" w:cs="Arial"/>
        </w:rPr>
        <w:t>Prodávajícího</w:t>
      </w:r>
      <w:r w:rsidR="00A95E90">
        <w:rPr>
          <w:rFonts w:ascii="Arial" w:hAnsi="Arial" w:cs="Arial"/>
        </w:rPr>
        <w:t xml:space="preserve">), případně prokázat, že přijal za svůj Etický kodex TSK, podle toho, která varianta dle čl. 3) výše nastala. Kontrola dle předchozí věty zahrnuje zejména, nikoliv však výlučně, předložení etického kodexu, příp. dalších </w:t>
      </w:r>
      <w:proofErr w:type="spellStart"/>
      <w:r w:rsidR="00A95E90">
        <w:rPr>
          <w:rFonts w:ascii="Arial" w:hAnsi="Arial" w:cs="Arial"/>
        </w:rPr>
        <w:t>compliance</w:t>
      </w:r>
      <w:proofErr w:type="spellEnd"/>
      <w:r w:rsidR="00A95E90">
        <w:rPr>
          <w:rFonts w:ascii="Arial" w:hAnsi="Arial" w:cs="Arial"/>
        </w:rPr>
        <w:t xml:space="preserve"> dokumentů </w:t>
      </w:r>
      <w:r>
        <w:rPr>
          <w:rFonts w:ascii="Arial" w:hAnsi="Arial" w:cs="Arial"/>
        </w:rPr>
        <w:t>Prodávajícího</w:t>
      </w:r>
      <w:r w:rsidR="00A95E90">
        <w:rPr>
          <w:rFonts w:ascii="Arial" w:hAnsi="Arial" w:cs="Arial"/>
        </w:rPr>
        <w:t>, do kterých bude mít TSK právo nahlížet a pořizovat si jejich kopie.</w:t>
      </w:r>
    </w:p>
    <w:p w14:paraId="54995056" w14:textId="1417DE79" w:rsidR="00A95E90" w:rsidRDefault="00D9319C" w:rsidP="00A95E90">
      <w:pPr>
        <w:pStyle w:val="Bezmezer"/>
        <w:numPr>
          <w:ilvl w:val="0"/>
          <w:numId w:val="24"/>
        </w:numPr>
        <w:spacing w:before="120" w:after="120"/>
        <w:ind w:left="426" w:hanging="426"/>
        <w:jc w:val="both"/>
        <w:rPr>
          <w:rFonts w:ascii="Arial" w:hAnsi="Arial" w:cs="Arial"/>
        </w:rPr>
      </w:pPr>
      <w:r>
        <w:rPr>
          <w:rFonts w:ascii="Arial" w:hAnsi="Arial" w:cs="Arial"/>
        </w:rPr>
        <w:t xml:space="preserve">Prodávající </w:t>
      </w:r>
      <w:r w:rsidR="00A95E90">
        <w:rPr>
          <w:rFonts w:ascii="Arial" w:hAnsi="Arial" w:cs="Arial"/>
        </w:rPr>
        <w:t xml:space="preserve">bere výslovně na vědomí a souhlasí, že TSK je v odůvodněných případech oprávněno kontrolovat dodržování povinností vyplývajících z Etického kodexu na straně </w:t>
      </w:r>
      <w:r w:rsidR="00C24C40">
        <w:rPr>
          <w:rFonts w:ascii="Arial" w:hAnsi="Arial" w:cs="Arial"/>
        </w:rPr>
        <w:t>Prodávajícího</w:t>
      </w:r>
      <w:r w:rsidR="00A95E90">
        <w:rPr>
          <w:rFonts w:ascii="Arial" w:hAnsi="Arial" w:cs="Arial"/>
        </w:rPr>
        <w:t xml:space="preserve">. Má se za to, že odůvodněným případem je jakékoliv zjištění, které TSK učiní na základě vlastní činnosti, z veřejně dostupných zdrojů, nebo i na podnět zvenčí od třetích osob, které se týkají </w:t>
      </w:r>
      <w:r w:rsidR="00C24C40">
        <w:rPr>
          <w:rFonts w:ascii="Arial" w:hAnsi="Arial" w:cs="Arial"/>
        </w:rPr>
        <w:t xml:space="preserve">Prodávajícího </w:t>
      </w:r>
      <w:r w:rsidR="00A95E90">
        <w:rPr>
          <w:rFonts w:ascii="Arial" w:hAnsi="Arial" w:cs="Arial"/>
        </w:rPr>
        <w:t xml:space="preserve">a/nebo situací s vyšší mírou korupčního rizika. V případě pochybností, jedná-li se o odůvodněný případ, je rozhodující názor TSK. Prověřované skutečnosti však nesmí být zjevně bezpředmětné (např. účelově vyvolaná tendenční publicita vůči </w:t>
      </w:r>
      <w:r w:rsidR="00C24C40">
        <w:rPr>
          <w:rFonts w:ascii="Arial" w:hAnsi="Arial" w:cs="Arial"/>
        </w:rPr>
        <w:t>Prodávajícímu</w:t>
      </w:r>
      <w:r w:rsidR="00A95E90">
        <w:rPr>
          <w:rFonts w:ascii="Arial" w:hAnsi="Arial" w:cs="Arial"/>
        </w:rPr>
        <w:t xml:space="preserve">, udání směřující vůči </w:t>
      </w:r>
      <w:r w:rsidR="00C24C40">
        <w:rPr>
          <w:rFonts w:ascii="Arial" w:hAnsi="Arial" w:cs="Arial"/>
        </w:rPr>
        <w:t>Prodávajícímu</w:t>
      </w:r>
      <w:r w:rsidR="00A95E90">
        <w:rPr>
          <w:rFonts w:ascii="Arial" w:hAnsi="Arial" w:cs="Arial"/>
        </w:rPr>
        <w:t xml:space="preserve">, které vychází z porušení dobrých mravů, msty, závisti či jiných nízkých pohnutek atd.). Poskytnutí součinnosti </w:t>
      </w:r>
      <w:r w:rsidR="00C24C40">
        <w:rPr>
          <w:rFonts w:ascii="Arial" w:hAnsi="Arial" w:cs="Arial"/>
        </w:rPr>
        <w:t xml:space="preserve">Prodávajícího </w:t>
      </w:r>
      <w:r w:rsidR="00A95E90">
        <w:rPr>
          <w:rFonts w:ascii="Arial" w:hAnsi="Arial" w:cs="Arial"/>
        </w:rPr>
        <w:t xml:space="preserve">k realizaci kontroly vykonávané TSK zahrnuje zejména, nikoliv však výlučně, písemné či ústní vyjádření </w:t>
      </w:r>
      <w:r w:rsidR="00C24C40">
        <w:rPr>
          <w:rFonts w:ascii="Arial" w:hAnsi="Arial" w:cs="Arial"/>
        </w:rPr>
        <w:t xml:space="preserve">Prodávajícího </w:t>
      </w:r>
      <w:r w:rsidR="00A95E90">
        <w:rPr>
          <w:rFonts w:ascii="Arial" w:hAnsi="Arial" w:cs="Arial"/>
        </w:rPr>
        <w:t xml:space="preserve">k předmětné záležitosti. V případě vyšší míry korupčního rizika spojeného s předmětem této smlouvy nebo osobou </w:t>
      </w:r>
      <w:r w:rsidR="00C24C40">
        <w:rPr>
          <w:rFonts w:ascii="Arial" w:hAnsi="Arial" w:cs="Arial"/>
        </w:rPr>
        <w:t xml:space="preserve">Prodávajícího </w:t>
      </w:r>
      <w:r w:rsidR="00A95E90">
        <w:rPr>
          <w:rFonts w:ascii="Arial" w:hAnsi="Arial" w:cs="Arial"/>
        </w:rPr>
        <w:t xml:space="preserve">je možné požadovat prokázání implementace/existence opatření srovnatelných se standardy normy ISO 37001:2016. </w:t>
      </w:r>
      <w:r w:rsidR="00C24C40">
        <w:rPr>
          <w:rFonts w:ascii="Arial" w:hAnsi="Arial" w:cs="Arial"/>
        </w:rPr>
        <w:t xml:space="preserve">Prodávající </w:t>
      </w:r>
      <w:r w:rsidR="00A95E90">
        <w:rPr>
          <w:rFonts w:ascii="Arial" w:hAnsi="Arial" w:cs="Arial"/>
        </w:rPr>
        <w:t>je oprávněn v rámci splnění požadavku na poskytnutí součinnosti předložit libovolné důkazní prostředky.</w:t>
      </w:r>
    </w:p>
    <w:p w14:paraId="26C17463" w14:textId="615DD8A6" w:rsidR="00AC2742" w:rsidRDefault="00A95E90" w:rsidP="00AC2742">
      <w:pPr>
        <w:pStyle w:val="Bezmezer"/>
        <w:numPr>
          <w:ilvl w:val="0"/>
          <w:numId w:val="24"/>
        </w:numPr>
        <w:spacing w:before="120" w:after="120"/>
        <w:ind w:left="426" w:hanging="426"/>
        <w:jc w:val="both"/>
        <w:rPr>
          <w:rFonts w:ascii="Arial" w:hAnsi="Arial" w:cs="Arial"/>
        </w:rPr>
      </w:pPr>
      <w:r>
        <w:rPr>
          <w:rFonts w:ascii="Arial" w:hAnsi="Arial" w:cs="Arial"/>
        </w:rPr>
        <w:lastRenderedPageBreak/>
        <w:t xml:space="preserve">V případě, že </w:t>
      </w:r>
      <w:r w:rsidR="00AC2742">
        <w:rPr>
          <w:rFonts w:ascii="Arial" w:hAnsi="Arial" w:cs="Arial"/>
        </w:rPr>
        <w:t>Prodávající</w:t>
      </w:r>
      <w:r w:rsidR="00572A04">
        <w:rPr>
          <w:rFonts w:ascii="Arial" w:hAnsi="Arial" w:cs="Arial"/>
        </w:rPr>
        <w:t xml:space="preserve"> </w:t>
      </w:r>
      <w:r>
        <w:rPr>
          <w:rFonts w:ascii="Arial" w:hAnsi="Arial" w:cs="Arial"/>
        </w:rPr>
        <w:t xml:space="preserve">poruší čl. 3) této doložky ke </w:t>
      </w:r>
      <w:r w:rsidR="0067151F">
        <w:rPr>
          <w:rFonts w:ascii="Arial" w:hAnsi="Arial" w:cs="Arial"/>
        </w:rPr>
        <w:t>s</w:t>
      </w:r>
      <w:r>
        <w:rPr>
          <w:rFonts w:ascii="Arial" w:hAnsi="Arial" w:cs="Arial"/>
        </w:rPr>
        <w:t xml:space="preserve">mlouvě, který spočívá v harmonizaci vlastního etického kodexu </w:t>
      </w:r>
      <w:r w:rsidR="00C24C40">
        <w:rPr>
          <w:rFonts w:ascii="Arial" w:hAnsi="Arial" w:cs="Arial"/>
        </w:rPr>
        <w:t xml:space="preserve">Prodávajícího </w:t>
      </w:r>
      <w:r>
        <w:rPr>
          <w:rFonts w:ascii="Arial" w:hAnsi="Arial" w:cs="Arial"/>
        </w:rPr>
        <w:t xml:space="preserve">dle Etického kodexu TSK, nebo převzetí Etického kodexu TSK </w:t>
      </w:r>
      <w:r w:rsidR="00AC2742">
        <w:rPr>
          <w:rFonts w:ascii="Arial" w:hAnsi="Arial" w:cs="Arial"/>
        </w:rPr>
        <w:t>Prodávajícím</w:t>
      </w:r>
      <w:r w:rsidR="00572A04">
        <w:rPr>
          <w:rFonts w:ascii="Arial" w:hAnsi="Arial" w:cs="Arial"/>
        </w:rPr>
        <w:t xml:space="preserve"> </w:t>
      </w:r>
      <w:r>
        <w:rPr>
          <w:rFonts w:ascii="Arial" w:hAnsi="Arial" w:cs="Arial"/>
        </w:rPr>
        <w:t>v plném rozsahu, zavazuje se </w:t>
      </w:r>
      <w:r w:rsidR="00AC2742">
        <w:rPr>
          <w:rFonts w:ascii="Arial" w:hAnsi="Arial" w:cs="Arial"/>
        </w:rPr>
        <w:t>Prodávající</w:t>
      </w:r>
      <w:r w:rsidR="00572A04">
        <w:rPr>
          <w:rFonts w:ascii="Arial" w:hAnsi="Arial" w:cs="Arial"/>
        </w:rPr>
        <w:t xml:space="preserve"> </w:t>
      </w:r>
      <w:r>
        <w:rPr>
          <w:rFonts w:ascii="Arial" w:hAnsi="Arial" w:cs="Arial"/>
        </w:rPr>
        <w:t xml:space="preserve">uhradit smluvní pokutu ve výši 1 000 Kč za každý, byť i započatý den, </w:t>
      </w:r>
    </w:p>
    <w:p w14:paraId="10CDBCFA" w14:textId="13ECAA47" w:rsidR="00A95E90" w:rsidRDefault="00A95E90" w:rsidP="00A95E90">
      <w:pPr>
        <w:pStyle w:val="Bezmezer"/>
        <w:numPr>
          <w:ilvl w:val="0"/>
          <w:numId w:val="24"/>
        </w:numPr>
        <w:spacing w:before="120" w:after="120"/>
        <w:ind w:left="426" w:hanging="426"/>
        <w:jc w:val="both"/>
        <w:rPr>
          <w:rFonts w:ascii="Arial" w:hAnsi="Arial" w:cs="Arial"/>
        </w:rPr>
      </w:pPr>
      <w:r>
        <w:rPr>
          <w:rFonts w:ascii="Arial" w:hAnsi="Arial" w:cs="Arial"/>
        </w:rPr>
        <w:t xml:space="preserve">V případě, že </w:t>
      </w:r>
      <w:r w:rsidR="00C24C40">
        <w:rPr>
          <w:rFonts w:ascii="Arial" w:hAnsi="Arial" w:cs="Arial"/>
        </w:rPr>
        <w:t xml:space="preserve">Prodávající </w:t>
      </w:r>
      <w:r>
        <w:rPr>
          <w:rFonts w:ascii="Arial" w:hAnsi="Arial" w:cs="Arial"/>
        </w:rPr>
        <w:t xml:space="preserve">poruší čl. 4) této doložky ke </w:t>
      </w:r>
      <w:r w:rsidR="0067151F">
        <w:rPr>
          <w:rFonts w:ascii="Arial" w:hAnsi="Arial" w:cs="Arial"/>
        </w:rPr>
        <w:t>s</w:t>
      </w:r>
      <w:r>
        <w:rPr>
          <w:rFonts w:ascii="Arial" w:hAnsi="Arial" w:cs="Arial"/>
        </w:rPr>
        <w:t xml:space="preserve">mlouvě, který spočívá v umožnění kontroly splnění harmonizace etických kodexů, nebo převzetí Etického kodexu TSK </w:t>
      </w:r>
      <w:r w:rsidR="00C61158">
        <w:rPr>
          <w:rFonts w:ascii="Arial" w:hAnsi="Arial" w:cs="Arial"/>
        </w:rPr>
        <w:t>P</w:t>
      </w:r>
      <w:r w:rsidR="00C24C40">
        <w:rPr>
          <w:rFonts w:ascii="Arial" w:hAnsi="Arial" w:cs="Arial"/>
        </w:rPr>
        <w:t xml:space="preserve">rodávajícím </w:t>
      </w:r>
      <w:r>
        <w:rPr>
          <w:rFonts w:ascii="Arial" w:hAnsi="Arial" w:cs="Arial"/>
        </w:rPr>
        <w:t>v plném rozsahu, zavazuje se uhradit smluvní pokutu ve výši 1 000 Kč za každý, byť i započatý den, po který je v předmětné náležitosti v prodlení,</w:t>
      </w:r>
      <w:r>
        <w:rPr>
          <w:rFonts w:ascii="Arial" w:hAnsi="Arial" w:cs="Arial"/>
        </w:rPr>
        <w:br/>
        <w:t>a to až do okamžiku splnění jeho povinnosti.</w:t>
      </w:r>
    </w:p>
    <w:p w14:paraId="3FD78A14" w14:textId="794D1991" w:rsidR="00A95E90" w:rsidRDefault="00A95E90" w:rsidP="00A95E90">
      <w:pPr>
        <w:pStyle w:val="Bezmezer"/>
        <w:numPr>
          <w:ilvl w:val="0"/>
          <w:numId w:val="24"/>
        </w:numPr>
        <w:spacing w:before="120" w:after="120"/>
        <w:ind w:left="426" w:hanging="426"/>
        <w:jc w:val="both"/>
        <w:rPr>
          <w:rFonts w:ascii="Arial" w:hAnsi="Arial" w:cs="Arial"/>
        </w:rPr>
      </w:pPr>
      <w:r>
        <w:rPr>
          <w:rFonts w:ascii="Arial" w:hAnsi="Arial" w:cs="Arial"/>
        </w:rPr>
        <w:t xml:space="preserve">V případě, že </w:t>
      </w:r>
      <w:r w:rsidR="00C24C40">
        <w:rPr>
          <w:rFonts w:ascii="Arial" w:hAnsi="Arial" w:cs="Arial"/>
        </w:rPr>
        <w:t xml:space="preserve">Prodávající </w:t>
      </w:r>
      <w:r>
        <w:rPr>
          <w:rFonts w:ascii="Arial" w:hAnsi="Arial" w:cs="Arial"/>
        </w:rPr>
        <w:t xml:space="preserve">poruší čl. 5) této doložky ke </w:t>
      </w:r>
      <w:r w:rsidR="0067151F">
        <w:rPr>
          <w:rFonts w:ascii="Arial" w:hAnsi="Arial" w:cs="Arial"/>
        </w:rPr>
        <w:t>s</w:t>
      </w:r>
      <w:r>
        <w:rPr>
          <w:rFonts w:ascii="Arial" w:hAnsi="Arial" w:cs="Arial"/>
        </w:rPr>
        <w:t>mlouvě, tj. nebude při poskytování plnění a spolupráci s TSK respektovat zásady a hodnoty vyplývající z Etického kodexu TSK (bez ohledu na to, v jaké formě je přijal), nebo neposkytne TSK součinnost k prověření konkrétního zjištění/oznámení, zavazuje se uhradit smluvní pokutu ve výši 10.000 Kč za každý, byť i započatý den prodlení, po který porušení konkrétní povinnosti trvalo, a to až do okamžiku odstranění tohoto závadného stavu. Bude-li se zjištění/oznámení týkat skutečností s vyšší mírou korupčního rizika, zvyšuje se smluvní pokuta dle předchozí věty na dvojnásobek.</w:t>
      </w:r>
    </w:p>
    <w:p w14:paraId="4AD8F124" w14:textId="1DDABD39" w:rsidR="00A95E90" w:rsidRDefault="00A95E90" w:rsidP="00A95E90">
      <w:pPr>
        <w:pStyle w:val="Bezmezer"/>
        <w:numPr>
          <w:ilvl w:val="0"/>
          <w:numId w:val="24"/>
        </w:numPr>
        <w:spacing w:before="120" w:after="120"/>
        <w:ind w:left="426" w:hanging="426"/>
        <w:jc w:val="both"/>
        <w:rPr>
          <w:rFonts w:ascii="Arial" w:hAnsi="Arial" w:cs="Arial"/>
        </w:rPr>
      </w:pPr>
      <w:r>
        <w:rPr>
          <w:rFonts w:ascii="Arial" w:hAnsi="Arial" w:cs="Arial"/>
        </w:rPr>
        <w:t xml:space="preserve">Sankce uložené dle čl. 6 až 8 této doložky ke </w:t>
      </w:r>
      <w:r w:rsidR="00CF4B88">
        <w:rPr>
          <w:rFonts w:ascii="Arial" w:hAnsi="Arial" w:cs="Arial"/>
        </w:rPr>
        <w:t>s</w:t>
      </w:r>
      <w:r>
        <w:rPr>
          <w:rFonts w:ascii="Arial" w:hAnsi="Arial" w:cs="Arial"/>
        </w:rPr>
        <w:t xml:space="preserve">mlouvě mezi sebou lze sčítat, a to až do chvíle splnění povinností </w:t>
      </w:r>
      <w:r w:rsidR="00C24C40">
        <w:rPr>
          <w:rFonts w:ascii="Arial" w:hAnsi="Arial" w:cs="Arial"/>
        </w:rPr>
        <w:t>Prodávajícího</w:t>
      </w:r>
      <w:r>
        <w:rPr>
          <w:rFonts w:ascii="Arial" w:hAnsi="Arial" w:cs="Arial"/>
        </w:rPr>
        <w:t xml:space="preserve">, kterou zajišťují, nebo do zániku </w:t>
      </w:r>
      <w:r w:rsidR="00CF4B88">
        <w:rPr>
          <w:rFonts w:ascii="Arial" w:hAnsi="Arial" w:cs="Arial"/>
        </w:rPr>
        <w:t>s</w:t>
      </w:r>
      <w:r>
        <w:rPr>
          <w:rFonts w:ascii="Arial" w:hAnsi="Arial" w:cs="Arial"/>
        </w:rPr>
        <w:t xml:space="preserve">mlouvy odstoupením ze strany </w:t>
      </w:r>
      <w:r w:rsidR="0067151F">
        <w:rPr>
          <w:rFonts w:ascii="Arial" w:hAnsi="Arial" w:cs="Arial"/>
        </w:rPr>
        <w:t>Kupujícího</w:t>
      </w:r>
      <w:r>
        <w:rPr>
          <w:rFonts w:ascii="Arial" w:hAnsi="Arial" w:cs="Arial"/>
        </w:rPr>
        <w:t xml:space="preserve">. Součet sankcí však nesmí ve svém souhrnu překročit jednu třetinu (1/3) hodnoty </w:t>
      </w:r>
      <w:r w:rsidR="0067151F">
        <w:rPr>
          <w:rFonts w:ascii="Arial" w:hAnsi="Arial" w:cs="Arial"/>
        </w:rPr>
        <w:t>s</w:t>
      </w:r>
      <w:r>
        <w:rPr>
          <w:rFonts w:ascii="Arial" w:hAnsi="Arial" w:cs="Arial"/>
        </w:rPr>
        <w:t>mlouvy.</w:t>
      </w:r>
    </w:p>
    <w:p w14:paraId="7FA7BDAD" w14:textId="0D82A281" w:rsidR="00A95E90" w:rsidRDefault="00A95E90" w:rsidP="00A95E90">
      <w:pPr>
        <w:pStyle w:val="Bezmezer"/>
        <w:numPr>
          <w:ilvl w:val="0"/>
          <w:numId w:val="24"/>
        </w:numPr>
        <w:spacing w:before="120" w:after="120"/>
        <w:ind w:left="426" w:hanging="426"/>
        <w:jc w:val="both"/>
        <w:rPr>
          <w:rFonts w:ascii="Arial" w:hAnsi="Arial" w:cs="Arial"/>
        </w:rPr>
      </w:pPr>
      <w:bookmarkStart w:id="1" w:name="_Hlk90992813"/>
      <w:r>
        <w:rPr>
          <w:rFonts w:ascii="Arial" w:hAnsi="Arial" w:cs="Arial"/>
        </w:rPr>
        <w:t xml:space="preserve">V případě, že </w:t>
      </w:r>
      <w:r w:rsidR="00C24C40">
        <w:rPr>
          <w:rFonts w:ascii="Arial" w:hAnsi="Arial" w:cs="Arial"/>
        </w:rPr>
        <w:t xml:space="preserve">Prodávající </w:t>
      </w:r>
      <w:r>
        <w:rPr>
          <w:rFonts w:ascii="Arial" w:hAnsi="Arial" w:cs="Arial"/>
        </w:rPr>
        <w:t xml:space="preserve">bude své povinnosti dle čl. 3) až 5) této doložky ke </w:t>
      </w:r>
      <w:r w:rsidR="0067151F">
        <w:rPr>
          <w:rFonts w:ascii="Arial" w:hAnsi="Arial" w:cs="Arial"/>
        </w:rPr>
        <w:t>s</w:t>
      </w:r>
      <w:r>
        <w:rPr>
          <w:rFonts w:ascii="Arial" w:hAnsi="Arial" w:cs="Arial"/>
        </w:rPr>
        <w:t>mlouvě porušovat závažně, dlouhodobě nebo opakovaně, je TSK oprávněno odstoupit od </w:t>
      </w:r>
      <w:r w:rsidR="0067151F">
        <w:rPr>
          <w:rFonts w:ascii="Arial" w:hAnsi="Arial" w:cs="Arial"/>
        </w:rPr>
        <w:t>s</w:t>
      </w:r>
      <w:r>
        <w:rPr>
          <w:rFonts w:ascii="Arial" w:hAnsi="Arial" w:cs="Arial"/>
        </w:rPr>
        <w:t xml:space="preserve">mlouvy bez dalšího. Závažným porušováním se rozumí naplnění skutkové podstaty korupčního, nebo i jiného trestného činu </w:t>
      </w:r>
      <w:r w:rsidR="00C24C40">
        <w:rPr>
          <w:rFonts w:ascii="Arial" w:hAnsi="Arial" w:cs="Arial"/>
        </w:rPr>
        <w:t xml:space="preserve">Prodávajícího </w:t>
      </w:r>
      <w:r>
        <w:rPr>
          <w:rFonts w:ascii="Arial" w:hAnsi="Arial" w:cs="Arial"/>
        </w:rPr>
        <w:t xml:space="preserve">(bez ohledu na to, byl-li už za něj pravomocně odsouzen), </w:t>
      </w:r>
      <w:bookmarkStart w:id="2" w:name="_Hlk90993071"/>
      <w:r>
        <w:rPr>
          <w:rFonts w:ascii="Arial" w:hAnsi="Arial" w:cs="Arial"/>
        </w:rPr>
        <w:t>případné i jiné zcela bezohledné jednání rozporné se zásadami a hodnotami Etického kodexu TSK</w:t>
      </w:r>
      <w:bookmarkEnd w:id="2"/>
      <w:r>
        <w:rPr>
          <w:rFonts w:ascii="Arial" w:hAnsi="Arial" w:cs="Arial"/>
        </w:rPr>
        <w:t xml:space="preserve">. Dlouhodobým porušováním povinností dle této doložky ke </w:t>
      </w:r>
      <w:r w:rsidR="0067151F">
        <w:rPr>
          <w:rFonts w:ascii="Arial" w:hAnsi="Arial" w:cs="Arial"/>
        </w:rPr>
        <w:t>s</w:t>
      </w:r>
      <w:r>
        <w:rPr>
          <w:rFonts w:ascii="Arial" w:hAnsi="Arial" w:cs="Arial"/>
        </w:rPr>
        <w:t xml:space="preserve">mlouvě se rozumí nesplnění konkrétní povinnosti v trvání nejméně 30 kalendářních dnů, a pokud by šlo o skutečnosti s vyšší mírou korupčního rizika, tak nejméně 15 kalendářních dnů. Opakovaným porušováním povinností dle této doložky ke </w:t>
      </w:r>
      <w:r w:rsidR="0067151F">
        <w:rPr>
          <w:rFonts w:ascii="Arial" w:hAnsi="Arial" w:cs="Arial"/>
        </w:rPr>
        <w:t>s</w:t>
      </w:r>
      <w:r>
        <w:rPr>
          <w:rFonts w:ascii="Arial" w:hAnsi="Arial" w:cs="Arial"/>
        </w:rPr>
        <w:t>mlouvě se rozumí nesplnění konkrétní povinnosti v nejméně třech paralelních případech, a pokud by šlo o skutečnosti s vyšší mírou korupčního rizika, tak ve dvou paralelních případech. Právo na uhrazení smluvní pokuty ve prospěch TSK nebo právo náhrady škody způsobené TSK tímto není jakkoliv dotčeno</w:t>
      </w:r>
      <w:bookmarkEnd w:id="1"/>
      <w:r>
        <w:rPr>
          <w:rFonts w:ascii="Arial" w:hAnsi="Arial" w:cs="Arial"/>
        </w:rPr>
        <w:t>.</w:t>
      </w:r>
    </w:p>
    <w:p w14:paraId="6124A09D" w14:textId="3F0AA2E2" w:rsidR="00A95E90" w:rsidRDefault="00A95E90" w:rsidP="00A95E90">
      <w:pPr>
        <w:pStyle w:val="Bezmezer"/>
        <w:numPr>
          <w:ilvl w:val="0"/>
          <w:numId w:val="24"/>
        </w:numPr>
        <w:spacing w:before="120" w:after="120"/>
        <w:ind w:left="426" w:hanging="426"/>
        <w:jc w:val="both"/>
        <w:rPr>
          <w:rFonts w:ascii="Arial" w:hAnsi="Arial" w:cs="Arial"/>
        </w:rPr>
      </w:pPr>
      <w:r>
        <w:rPr>
          <w:rFonts w:ascii="Arial" w:hAnsi="Arial" w:cs="Arial"/>
        </w:rPr>
        <w:t>S</w:t>
      </w:r>
      <w:r w:rsidR="00B04F1D">
        <w:rPr>
          <w:rFonts w:ascii="Arial" w:hAnsi="Arial" w:cs="Arial"/>
        </w:rPr>
        <w:t>mluvní s</w:t>
      </w:r>
      <w:r>
        <w:rPr>
          <w:rFonts w:ascii="Arial" w:hAnsi="Arial" w:cs="Arial"/>
        </w:rPr>
        <w:t xml:space="preserve">trany se zavazují a prohlašují, že splňují a budou splňovat po celou dobu trvání </w:t>
      </w:r>
      <w:r w:rsidR="0067151F">
        <w:rPr>
          <w:rFonts w:ascii="Arial" w:hAnsi="Arial" w:cs="Arial"/>
        </w:rPr>
        <w:t>s</w:t>
      </w:r>
      <w:r>
        <w:rPr>
          <w:rFonts w:ascii="Arial" w:hAnsi="Arial" w:cs="Arial"/>
        </w:rPr>
        <w:t>mlouvy, jejíž nedílnou součástí je tato doložka, veškerá kritéria, standardy chování a hodnoty, které ve svém souhrnu vyplývají z Etického kodexu této společnosti.</w:t>
      </w:r>
    </w:p>
    <w:p w14:paraId="55329029" w14:textId="77777777" w:rsidR="00A95E90" w:rsidRDefault="00A95E90" w:rsidP="00A95E90">
      <w:pPr>
        <w:pStyle w:val="Bezmezer"/>
        <w:spacing w:before="120" w:after="120"/>
        <w:rPr>
          <w:rFonts w:ascii="Arial" w:hAnsi="Arial" w:cs="Arial"/>
        </w:rPr>
      </w:pPr>
    </w:p>
    <w:p w14:paraId="0FD148AB" w14:textId="77777777" w:rsidR="00A95E90" w:rsidRDefault="00A95E90" w:rsidP="00A95E90">
      <w:pPr>
        <w:pStyle w:val="Bezmezer"/>
        <w:spacing w:before="120" w:after="120"/>
        <w:rPr>
          <w:rFonts w:ascii="Arial" w:hAnsi="Arial" w:cs="Arial"/>
        </w:rPr>
      </w:pPr>
    </w:p>
    <w:p w14:paraId="6ADD7E71" w14:textId="77777777" w:rsidR="00A95E90" w:rsidRDefault="00A95E90" w:rsidP="00A95E90">
      <w:pPr>
        <w:spacing w:before="120" w:after="120"/>
        <w:rPr>
          <w:rFonts w:ascii="Arial" w:hAnsi="Arial" w:cs="Arial"/>
          <w:b/>
          <w:sz w:val="22"/>
          <w:szCs w:val="22"/>
        </w:rPr>
      </w:pPr>
      <w:r>
        <w:rPr>
          <w:rFonts w:cs="Arial"/>
          <w:b/>
          <w:szCs w:val="22"/>
        </w:rPr>
        <w:br w:type="page"/>
      </w:r>
    </w:p>
    <w:p w14:paraId="4E48A957" w14:textId="6FC8298B" w:rsidR="00A95E90" w:rsidRDefault="00A95E90" w:rsidP="00A95E90">
      <w:pPr>
        <w:pStyle w:val="Bezmezer"/>
        <w:spacing w:before="120" w:after="120"/>
        <w:rPr>
          <w:rFonts w:ascii="Arial" w:hAnsi="Arial" w:cs="Arial"/>
          <w:b/>
          <w:bCs/>
        </w:rPr>
      </w:pPr>
      <w:r>
        <w:rPr>
          <w:rFonts w:ascii="Arial" w:hAnsi="Arial" w:cs="Arial"/>
          <w:b/>
        </w:rPr>
        <w:lastRenderedPageBreak/>
        <w:t xml:space="preserve">Příloha č. </w:t>
      </w:r>
      <w:r w:rsidR="00D57673">
        <w:rPr>
          <w:rFonts w:ascii="Arial" w:hAnsi="Arial" w:cs="Arial"/>
          <w:b/>
        </w:rPr>
        <w:t>4</w:t>
      </w:r>
      <w:r>
        <w:rPr>
          <w:rFonts w:ascii="Arial" w:hAnsi="Arial" w:cs="Arial"/>
          <w:b/>
        </w:rPr>
        <w:t xml:space="preserve"> – </w:t>
      </w:r>
      <w:r>
        <w:rPr>
          <w:rFonts w:ascii="Arial" w:hAnsi="Arial" w:cs="Arial"/>
          <w:b/>
          <w:bCs/>
        </w:rPr>
        <w:t>Protikorupční doložka</w:t>
      </w:r>
    </w:p>
    <w:p w14:paraId="549544D9" w14:textId="5CCFF619" w:rsidR="00A95E90" w:rsidRDefault="00A95E90" w:rsidP="00A95E90">
      <w:pPr>
        <w:pStyle w:val="Bezmezer"/>
        <w:numPr>
          <w:ilvl w:val="0"/>
          <w:numId w:val="25"/>
        </w:numPr>
        <w:spacing w:before="120" w:after="120"/>
        <w:jc w:val="both"/>
        <w:rPr>
          <w:rFonts w:ascii="Arial" w:hAnsi="Arial" w:cs="Arial"/>
        </w:rPr>
      </w:pPr>
      <w:r>
        <w:rPr>
          <w:rFonts w:ascii="Arial" w:hAnsi="Arial" w:cs="Arial"/>
        </w:rPr>
        <w:t>S</w:t>
      </w:r>
      <w:r w:rsidR="00080AA8">
        <w:rPr>
          <w:rFonts w:ascii="Arial" w:hAnsi="Arial" w:cs="Arial"/>
        </w:rPr>
        <w:t>mluvní s</w:t>
      </w:r>
      <w:r>
        <w:rPr>
          <w:rFonts w:ascii="Arial" w:hAnsi="Arial" w:cs="Arial"/>
        </w:rPr>
        <w:t xml:space="preserve">trany se dohodly, že při plnění této </w:t>
      </w:r>
      <w:r w:rsidR="0067151F">
        <w:rPr>
          <w:rFonts w:ascii="Arial" w:hAnsi="Arial" w:cs="Arial"/>
        </w:rPr>
        <w:t>s</w:t>
      </w:r>
      <w:r>
        <w:rPr>
          <w:rFonts w:ascii="Arial" w:hAnsi="Arial" w:cs="Arial"/>
        </w:rPr>
        <w:t>mlouvy budou vždy postupovat čestně a transparentně a potvrzují, že takto jednaly i v průb</w:t>
      </w:r>
      <w:r>
        <w:rPr>
          <w:rFonts w:ascii="Arial" w:hAnsi="Arial" w:cs="Arial"/>
        </w:rPr>
        <w:t>ěhu zadávacího řízení / vyjednávání o </w:t>
      </w:r>
      <w:r w:rsidR="0067151F">
        <w:rPr>
          <w:rFonts w:ascii="Arial" w:hAnsi="Arial" w:cs="Arial"/>
        </w:rPr>
        <w:t>s</w:t>
      </w:r>
      <w:r>
        <w:rPr>
          <w:rFonts w:ascii="Arial" w:hAnsi="Arial" w:cs="Arial"/>
        </w:rPr>
        <w:t xml:space="preserve">mlouvě, resp. že takto budou jednat po celou dobu účinnosti této </w:t>
      </w:r>
      <w:r w:rsidR="0067151F">
        <w:rPr>
          <w:rFonts w:ascii="Arial" w:hAnsi="Arial" w:cs="Arial"/>
        </w:rPr>
        <w:t>s</w:t>
      </w:r>
      <w:r>
        <w:rPr>
          <w:rFonts w:ascii="Arial" w:hAnsi="Arial" w:cs="Arial"/>
        </w:rPr>
        <w:t>mlouvy.</w:t>
      </w:r>
    </w:p>
    <w:p w14:paraId="7D7F154A" w14:textId="6A8BBF82" w:rsidR="00A95E90" w:rsidRDefault="00A95E90" w:rsidP="00A95E90">
      <w:pPr>
        <w:pStyle w:val="Bezmezer"/>
        <w:numPr>
          <w:ilvl w:val="0"/>
          <w:numId w:val="25"/>
        </w:numPr>
        <w:spacing w:before="120" w:after="120"/>
        <w:jc w:val="both"/>
        <w:rPr>
          <w:rFonts w:ascii="Arial" w:hAnsi="Arial" w:cs="Arial"/>
        </w:rPr>
      </w:pPr>
      <w:r>
        <w:rPr>
          <w:rFonts w:ascii="Arial" w:hAnsi="Arial" w:cs="Arial"/>
        </w:rPr>
        <w:t>S</w:t>
      </w:r>
      <w:r w:rsidR="00080AA8">
        <w:rPr>
          <w:rFonts w:ascii="Arial" w:hAnsi="Arial" w:cs="Arial"/>
        </w:rPr>
        <w:t>mluvní s</w:t>
      </w:r>
      <w:r>
        <w:rPr>
          <w:rFonts w:ascii="Arial" w:hAnsi="Arial" w:cs="Arial"/>
        </w:rPr>
        <w:t>trany shodně prohlašují, že neposkytnou, nenabídnou ani neslíbí úplatek jinému nebo pro jiného v souvislosti s obstaráváním věcí obecného zájmu ani neposkytnou, nenabídnou ani neslíbí úplatek jinému nebo pro jiného v souvislosti s podnikáním svým nebo jiného, a že neposkytnou, nenabídnou ani neslíbí neoprávněné výhody třetím stranám, ani je nepřijmou nebo nevyžadují.</w:t>
      </w:r>
    </w:p>
    <w:p w14:paraId="0F60BDA2" w14:textId="6D8EA21E" w:rsidR="00A95E90" w:rsidRDefault="00A95E90" w:rsidP="00A95E90">
      <w:pPr>
        <w:pStyle w:val="Bezmezer"/>
        <w:numPr>
          <w:ilvl w:val="0"/>
          <w:numId w:val="25"/>
        </w:numPr>
        <w:spacing w:before="120" w:after="120"/>
        <w:jc w:val="both"/>
        <w:rPr>
          <w:rFonts w:ascii="Arial" w:hAnsi="Arial" w:cs="Arial"/>
        </w:rPr>
      </w:pPr>
      <w:r>
        <w:rPr>
          <w:rFonts w:ascii="Arial" w:hAnsi="Arial" w:cs="Arial"/>
        </w:rPr>
        <w:t xml:space="preserve">V této souvislosti se </w:t>
      </w:r>
      <w:r w:rsidR="00080AA8">
        <w:rPr>
          <w:rFonts w:ascii="Arial" w:hAnsi="Arial" w:cs="Arial"/>
        </w:rPr>
        <w:t>smluvní s</w:t>
      </w:r>
      <w:r>
        <w:rPr>
          <w:rFonts w:ascii="Arial" w:hAnsi="Arial" w:cs="Arial"/>
        </w:rPr>
        <w:t xml:space="preserve">trany zavazují neprodleně oznámit důvodné podezření ohledně možného jednání, které je v rozporu se zásadami podle této doložky </w:t>
      </w:r>
      <w:r w:rsidR="00080AA8">
        <w:rPr>
          <w:rFonts w:ascii="Arial" w:hAnsi="Arial" w:cs="Arial"/>
        </w:rPr>
        <w:br/>
      </w:r>
      <w:r>
        <w:rPr>
          <w:rFonts w:ascii="Arial" w:hAnsi="Arial" w:cs="Arial"/>
        </w:rPr>
        <w:t xml:space="preserve">ke </w:t>
      </w:r>
      <w:r w:rsidR="0067151F">
        <w:rPr>
          <w:rFonts w:ascii="Arial" w:hAnsi="Arial" w:cs="Arial"/>
        </w:rPr>
        <w:t>s</w:t>
      </w:r>
      <w:r>
        <w:rPr>
          <w:rFonts w:ascii="Arial" w:hAnsi="Arial" w:cs="Arial"/>
        </w:rPr>
        <w:t xml:space="preserve">mlouvě a mohlo by souviset s uzavřením této </w:t>
      </w:r>
      <w:r w:rsidR="0067151F">
        <w:rPr>
          <w:rFonts w:ascii="Arial" w:hAnsi="Arial" w:cs="Arial"/>
        </w:rPr>
        <w:t>s</w:t>
      </w:r>
      <w:r>
        <w:rPr>
          <w:rFonts w:ascii="Arial" w:hAnsi="Arial" w:cs="Arial"/>
        </w:rPr>
        <w:t>mlouvy nebo jejím plněním.</w:t>
      </w:r>
    </w:p>
    <w:p w14:paraId="0D57AC2C" w14:textId="77777777" w:rsidR="00A95E90" w:rsidRDefault="00A95E90" w:rsidP="00A95E90">
      <w:pPr>
        <w:spacing w:before="120"/>
        <w:rPr>
          <w:rFonts w:ascii="Arial" w:hAnsi="Arial" w:cs="Arial"/>
          <w:sz w:val="22"/>
          <w:szCs w:val="22"/>
        </w:rPr>
      </w:pPr>
    </w:p>
    <w:p w14:paraId="5D4CB7CC" w14:textId="77777777" w:rsidR="002F749D" w:rsidRDefault="002F749D" w:rsidP="002F749D">
      <w:pPr>
        <w:suppressAutoHyphens/>
        <w:rPr>
          <w:rFonts w:ascii="Arial" w:hAnsi="Arial" w:cs="Arial"/>
          <w:bCs/>
          <w:sz w:val="22"/>
          <w:szCs w:val="22"/>
          <w:lang w:eastAsia="ar-SA"/>
        </w:rPr>
      </w:pPr>
    </w:p>
    <w:p w14:paraId="7D729933" w14:textId="77777777" w:rsidR="004C1EA5" w:rsidRDefault="004C1EA5" w:rsidP="002F749D">
      <w:pPr>
        <w:suppressAutoHyphens/>
        <w:rPr>
          <w:rFonts w:ascii="Arial" w:hAnsi="Arial" w:cs="Arial"/>
          <w:bCs/>
          <w:sz w:val="22"/>
          <w:szCs w:val="22"/>
          <w:lang w:eastAsia="ar-SA"/>
        </w:rPr>
      </w:pPr>
    </w:p>
    <w:p w14:paraId="4766A330" w14:textId="408D4042" w:rsidR="004C1EA5" w:rsidRPr="00F4299F" w:rsidRDefault="0059443F" w:rsidP="0059443F">
      <w:pPr>
        <w:suppressAutoHyphens/>
        <w:jc w:val="both"/>
        <w:rPr>
          <w:rFonts w:ascii="Arial" w:hAnsi="Arial" w:cs="Arial"/>
          <w:bCs/>
          <w:sz w:val="22"/>
          <w:szCs w:val="22"/>
          <w:lang w:eastAsia="ar-SA"/>
        </w:rPr>
      </w:pPr>
      <w:r>
        <w:rPr>
          <w:rFonts w:ascii="Arial" w:hAnsi="Arial" w:cs="Arial"/>
          <w:bCs/>
          <w:sz w:val="22"/>
          <w:szCs w:val="22"/>
          <w:lang w:eastAsia="ar-SA"/>
        </w:rPr>
        <w:t xml:space="preserve"> </w:t>
      </w:r>
    </w:p>
    <w:sectPr w:rsidR="004C1EA5" w:rsidRPr="00F429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E307F"/>
    <w:multiLevelType w:val="hybridMultilevel"/>
    <w:tmpl w:val="0DE2F3C0"/>
    <w:lvl w:ilvl="0" w:tplc="A2D67980">
      <w:start w:val="1"/>
      <w:numFmt w:val="decimal"/>
      <w:lvlText w:val="%1."/>
      <w:lvlJc w:val="left"/>
      <w:pPr>
        <w:ind w:left="360" w:hanging="360"/>
      </w:pPr>
      <w:rPr>
        <w:rFonts w:asciiTheme="minorHAnsi" w:hAnsiTheme="minorHAnsi" w:cstheme="minorHAnsi" w:hint="default"/>
        <w:sz w:val="22"/>
        <w:szCs w:val="22"/>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9116D"/>
    <w:multiLevelType w:val="hybridMultilevel"/>
    <w:tmpl w:val="B9E4088A"/>
    <w:lvl w:ilvl="0" w:tplc="0EB8E9C0">
      <w:start w:val="1"/>
      <w:numFmt w:val="decimal"/>
      <w:lvlText w:val="%1."/>
      <w:lvlJc w:val="left"/>
      <w:pPr>
        <w:ind w:left="360" w:hanging="360"/>
      </w:pPr>
      <w:rPr>
        <w:rFonts w:hint="default"/>
        <w:color w:val="auto"/>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7D0BC1"/>
    <w:multiLevelType w:val="multilevel"/>
    <w:tmpl w:val="3C54B2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A9D4BF1"/>
    <w:multiLevelType w:val="hybridMultilevel"/>
    <w:tmpl w:val="B2CE3F42"/>
    <w:lvl w:ilvl="0" w:tplc="5B2E8390">
      <w:start w:val="1"/>
      <w:numFmt w:val="decimal"/>
      <w:lvlText w:val="%1."/>
      <w:lvlJc w:val="left"/>
      <w:pPr>
        <w:ind w:left="720" w:hanging="360"/>
      </w:pPr>
      <w:rPr>
        <w:rFonts w:ascii="Arial" w:hAnsi="Arial"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AD71979"/>
    <w:multiLevelType w:val="hybridMultilevel"/>
    <w:tmpl w:val="60668D18"/>
    <w:lvl w:ilvl="0" w:tplc="0405000F">
      <w:start w:val="1"/>
      <w:numFmt w:val="decimal"/>
      <w:lvlText w:val="%1."/>
      <w:lvlJc w:val="left"/>
      <w:pPr>
        <w:ind w:left="720" w:hanging="360"/>
      </w:p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0BF56E7E"/>
    <w:multiLevelType w:val="hybridMultilevel"/>
    <w:tmpl w:val="0B4497E2"/>
    <w:lvl w:ilvl="0" w:tplc="040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137C345E"/>
    <w:multiLevelType w:val="multilevel"/>
    <w:tmpl w:val="3DD4511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b/>
      </w:rPr>
    </w:lvl>
    <w:lvl w:ilvl="2">
      <w:start w:val="2"/>
      <w:numFmt w:val="low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BC74A1"/>
    <w:multiLevelType w:val="hybridMultilevel"/>
    <w:tmpl w:val="40DE0842"/>
    <w:lvl w:ilvl="0" w:tplc="3ED00992">
      <w:start w:val="1"/>
      <w:numFmt w:val="decimal"/>
      <w:lvlText w:val="%1."/>
      <w:lvlJc w:val="left"/>
      <w:pPr>
        <w:ind w:left="360" w:hanging="360"/>
      </w:pPr>
      <w:rPr>
        <w:rFonts w:hint="default"/>
        <w:b w:val="0"/>
        <w:bCs w:val="0"/>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9" w15:restartNumberingAfterBreak="0">
    <w:nsid w:val="188608C0"/>
    <w:multiLevelType w:val="hybridMultilevel"/>
    <w:tmpl w:val="9990BD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F7459C"/>
    <w:multiLevelType w:val="hybridMultilevel"/>
    <w:tmpl w:val="8D1013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010AD0"/>
    <w:multiLevelType w:val="hybridMultilevel"/>
    <w:tmpl w:val="1D8E48D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0C1CF9"/>
    <w:multiLevelType w:val="multilevel"/>
    <w:tmpl w:val="7B8AF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770237"/>
    <w:multiLevelType w:val="hybridMultilevel"/>
    <w:tmpl w:val="A6EC52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0E61B2"/>
    <w:multiLevelType w:val="hybridMultilevel"/>
    <w:tmpl w:val="4F641D2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202E21"/>
    <w:multiLevelType w:val="multilevel"/>
    <w:tmpl w:val="919465F2"/>
    <w:lvl w:ilvl="0">
      <w:start w:val="1"/>
      <w:numFmt w:val="decimal"/>
      <w:pStyle w:val="slolnku"/>
      <w:suff w:val="nothing"/>
      <w:lvlText w:val="Článek %1."/>
      <w:lvlJc w:val="left"/>
      <w:pPr>
        <w:ind w:left="0" w:firstLine="0"/>
      </w:pPr>
      <w:rPr>
        <w:rFonts w:ascii="Times New Roman" w:hAnsi="Times New Roman" w:cs="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cs="Times New Roman" w:hint="default"/>
        <w:b w:val="0"/>
        <w:i w:val="0"/>
        <w:sz w:val="24"/>
      </w:rPr>
    </w:lvl>
    <w:lvl w:ilvl="2">
      <w:start w:val="1"/>
      <w:numFmt w:val="decimal"/>
      <w:lvlRestart w:val="0"/>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rPr>
        <w:rFonts w:ascii="Times New Roman" w:eastAsia="Times New Roman" w:hAnsi="Times New Roman" w:cs="Times New Roman"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2CD769BF"/>
    <w:multiLevelType w:val="hybridMultilevel"/>
    <w:tmpl w:val="C71C1710"/>
    <w:lvl w:ilvl="0" w:tplc="37760810">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ED6A20"/>
    <w:multiLevelType w:val="hybridMultilevel"/>
    <w:tmpl w:val="40FC99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0805279"/>
    <w:multiLevelType w:val="hybridMultilevel"/>
    <w:tmpl w:val="D138C9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233CD2"/>
    <w:multiLevelType w:val="hybridMultilevel"/>
    <w:tmpl w:val="AB323624"/>
    <w:lvl w:ilvl="0" w:tplc="5B1A4976">
      <w:start w:val="1"/>
      <w:numFmt w:val="decimal"/>
      <w:lvlText w:val="%1."/>
      <w:lvlJc w:val="left"/>
      <w:pPr>
        <w:ind w:left="2880" w:hanging="360"/>
      </w:pPr>
      <w:rPr>
        <w:sz w:val="24"/>
        <w:szCs w:val="24"/>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1" w15:restartNumberingAfterBreak="0">
    <w:nsid w:val="38A13253"/>
    <w:multiLevelType w:val="hybridMultilevel"/>
    <w:tmpl w:val="C344A122"/>
    <w:lvl w:ilvl="0" w:tplc="04050001">
      <w:start w:val="1"/>
      <w:numFmt w:val="bullet"/>
      <w:lvlText w:val=""/>
      <w:lvlJc w:val="left"/>
      <w:pPr>
        <w:ind w:left="786"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D8024A0"/>
    <w:multiLevelType w:val="hybridMultilevel"/>
    <w:tmpl w:val="ADFE70E8"/>
    <w:lvl w:ilvl="0" w:tplc="14183900">
      <w:start w:val="1"/>
      <w:numFmt w:val="decimal"/>
      <w:lvlText w:val="%1)"/>
      <w:lvlJc w:val="left"/>
      <w:pPr>
        <w:ind w:left="360" w:hanging="360"/>
      </w:pPr>
      <w:rPr>
        <w:rFonts w:ascii="Arial" w:hAnsi="Arial" w:cs="Arial"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3" w15:restartNumberingAfterBreak="0">
    <w:nsid w:val="42684DD7"/>
    <w:multiLevelType w:val="hybridMultilevel"/>
    <w:tmpl w:val="CF160AC6"/>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15:restartNumberingAfterBreak="0">
    <w:nsid w:val="43944BB1"/>
    <w:multiLevelType w:val="hybridMultilevel"/>
    <w:tmpl w:val="F4224E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BE1BB4"/>
    <w:multiLevelType w:val="hybridMultilevel"/>
    <w:tmpl w:val="92D0CC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D86CFF"/>
    <w:multiLevelType w:val="singleLevel"/>
    <w:tmpl w:val="AC40BB50"/>
    <w:lvl w:ilvl="0">
      <w:start w:val="1"/>
      <w:numFmt w:val="decimal"/>
      <w:lvlText w:val="%1)"/>
      <w:lvlJc w:val="left"/>
      <w:pPr>
        <w:tabs>
          <w:tab w:val="num" w:pos="360"/>
        </w:tabs>
        <w:ind w:left="360" w:hanging="360"/>
      </w:pPr>
      <w:rPr>
        <w:rFonts w:hint="default"/>
      </w:rPr>
    </w:lvl>
  </w:abstractNum>
  <w:abstractNum w:abstractNumId="27" w15:restartNumberingAfterBreak="0">
    <w:nsid w:val="48A94DCA"/>
    <w:multiLevelType w:val="multilevel"/>
    <w:tmpl w:val="0FDCA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CC7366"/>
    <w:multiLevelType w:val="hybridMultilevel"/>
    <w:tmpl w:val="AA5AE5F8"/>
    <w:lvl w:ilvl="0" w:tplc="EF645942">
      <w:start w:val="1"/>
      <w:numFmt w:val="low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0" w15:restartNumberingAfterBreak="0">
    <w:nsid w:val="512C405E"/>
    <w:multiLevelType w:val="multilevel"/>
    <w:tmpl w:val="03C01C52"/>
    <w:lvl w:ilvl="0">
      <w:start w:val="1"/>
      <w:numFmt w:val="decimal"/>
      <w:lvlText w:val="%1."/>
      <w:lvlJc w:val="left"/>
      <w:pPr>
        <w:tabs>
          <w:tab w:val="num" w:pos="284"/>
        </w:tabs>
        <w:ind w:left="284" w:hanging="567"/>
      </w:pPr>
      <w:rPr>
        <w:rFonts w:asciiTheme="minorHAnsi" w:eastAsia="Times New Roman" w:hAnsiTheme="minorHAnsi" w:cstheme="minorHAnsi"/>
        <w:i w:val="0"/>
      </w:rPr>
    </w:lvl>
    <w:lvl w:ilvl="1">
      <w:start w:val="1"/>
      <w:numFmt w:val="decimal"/>
      <w:lvlText w:val="%2."/>
      <w:lvlJc w:val="left"/>
      <w:pPr>
        <w:tabs>
          <w:tab w:val="num" w:pos="851"/>
        </w:tabs>
        <w:ind w:left="851" w:hanging="851"/>
      </w:pPr>
      <w:rPr>
        <w:rFonts w:asciiTheme="minorHAnsi" w:eastAsia="Times New Roman" w:hAnsiTheme="minorHAnsi" w:cstheme="minorHAnsi" w:hint="default"/>
        <w:b w:val="0"/>
        <w:sz w:val="22"/>
        <w:szCs w:val="22"/>
      </w:rPr>
    </w:lvl>
    <w:lvl w:ilvl="2">
      <w:start w:val="1"/>
      <w:numFmt w:val="lowerLetter"/>
      <w:lvlText w:val="(%3)"/>
      <w:lvlJc w:val="left"/>
      <w:pPr>
        <w:tabs>
          <w:tab w:val="num" w:pos="1560"/>
        </w:tabs>
        <w:ind w:left="1560" w:hanging="567"/>
      </w:pPr>
      <w:rPr>
        <w:rFonts w:hint="default"/>
      </w:rPr>
    </w:lvl>
    <w:lvl w:ilvl="3">
      <w:start w:val="1"/>
      <w:numFmt w:val="bullet"/>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hint="default"/>
      </w:rPr>
    </w:lvl>
    <w:lvl w:ilvl="5">
      <w:start w:val="1"/>
      <w:numFmt w:val="none"/>
      <w:lvlText w:val=""/>
      <w:lvlJc w:val="left"/>
      <w:pPr>
        <w:tabs>
          <w:tab w:val="num" w:pos="869"/>
        </w:tabs>
        <w:ind w:left="869" w:hanging="1152"/>
      </w:pPr>
      <w:rPr>
        <w:rFonts w:hint="default"/>
      </w:rPr>
    </w:lvl>
    <w:lvl w:ilvl="6">
      <w:start w:val="1"/>
      <w:numFmt w:val="decimal"/>
      <w:lvlText w:val="%1.%2.%3.%4.%5.%6.%7"/>
      <w:lvlJc w:val="left"/>
      <w:pPr>
        <w:tabs>
          <w:tab w:val="num" w:pos="1013"/>
        </w:tabs>
        <w:ind w:left="1013" w:hanging="1296"/>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301"/>
        </w:tabs>
        <w:ind w:left="1301" w:hanging="1584"/>
      </w:pPr>
      <w:rPr>
        <w:rFonts w:hint="default"/>
      </w:rPr>
    </w:lvl>
  </w:abstractNum>
  <w:abstractNum w:abstractNumId="31" w15:restartNumberingAfterBreak="0">
    <w:nsid w:val="5373366B"/>
    <w:multiLevelType w:val="hybridMultilevel"/>
    <w:tmpl w:val="CD76A6F4"/>
    <w:lvl w:ilvl="0" w:tplc="7FC2B590">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B639C4"/>
    <w:multiLevelType w:val="hybridMultilevel"/>
    <w:tmpl w:val="F25099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5070ED"/>
    <w:multiLevelType w:val="hybridMultilevel"/>
    <w:tmpl w:val="AB8821F0"/>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15:restartNumberingAfterBreak="0">
    <w:nsid w:val="585B6413"/>
    <w:multiLevelType w:val="hybridMultilevel"/>
    <w:tmpl w:val="248456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3901DF"/>
    <w:multiLevelType w:val="hybridMultilevel"/>
    <w:tmpl w:val="1346A27E"/>
    <w:lvl w:ilvl="0" w:tplc="FEC450FA">
      <w:start w:val="1"/>
      <w:numFmt w:val="lowerLetter"/>
      <w:lvlText w:val="%1)"/>
      <w:lvlJc w:val="left"/>
      <w:pPr>
        <w:ind w:left="1140" w:hanging="4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2B165CB"/>
    <w:multiLevelType w:val="hybridMultilevel"/>
    <w:tmpl w:val="F6BAEA8C"/>
    <w:lvl w:ilvl="0" w:tplc="79182732">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37" w15:restartNumberingAfterBreak="0">
    <w:nsid w:val="63075081"/>
    <w:multiLevelType w:val="hybridMultilevel"/>
    <w:tmpl w:val="7688D7AC"/>
    <w:lvl w:ilvl="0" w:tplc="7346E764">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087A70"/>
    <w:multiLevelType w:val="multilevel"/>
    <w:tmpl w:val="EA54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772098"/>
    <w:multiLevelType w:val="hybridMultilevel"/>
    <w:tmpl w:val="AC0AA5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375EE6"/>
    <w:multiLevelType w:val="hybridMultilevel"/>
    <w:tmpl w:val="B2723F64"/>
    <w:lvl w:ilvl="0" w:tplc="4D3A044C">
      <w:start w:val="1"/>
      <w:numFmt w:val="decimal"/>
      <w:lvlText w:val="%1."/>
      <w:lvlJc w:val="left"/>
      <w:pPr>
        <w:ind w:left="644"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824E94"/>
    <w:multiLevelType w:val="hybridMultilevel"/>
    <w:tmpl w:val="6F58DE34"/>
    <w:lvl w:ilvl="0" w:tplc="04050011">
      <w:start w:val="1"/>
      <w:numFmt w:val="decimal"/>
      <w:lvlText w:val="%1)"/>
      <w:lvlJc w:val="left"/>
      <w:pPr>
        <w:ind w:left="360" w:hanging="360"/>
      </w:pPr>
    </w:lvl>
    <w:lvl w:ilvl="1" w:tplc="1E424EA4">
      <w:numFmt w:val="bullet"/>
      <w:lvlText w:val="-"/>
      <w:lvlJc w:val="left"/>
      <w:pPr>
        <w:ind w:left="1155" w:hanging="435"/>
      </w:pPr>
      <w:rPr>
        <w:rFonts w:ascii="Arial" w:eastAsia="Times New Roman" w:hAnsi="Arial" w:cs="Arial" w:hint="default"/>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2" w15:restartNumberingAfterBreak="0">
    <w:nsid w:val="6AA33F0B"/>
    <w:multiLevelType w:val="hybridMultilevel"/>
    <w:tmpl w:val="7D5A8D10"/>
    <w:lvl w:ilvl="0" w:tplc="04050011">
      <w:start w:val="1"/>
      <w:numFmt w:val="decimal"/>
      <w:lvlText w:val="%1)"/>
      <w:lvlJc w:val="left"/>
      <w:pPr>
        <w:ind w:left="380" w:hanging="360"/>
      </w:pPr>
      <w:rPr>
        <w:rFonts w:hint="default"/>
      </w:rPr>
    </w:lvl>
    <w:lvl w:ilvl="1" w:tplc="04050019" w:tentative="1">
      <w:start w:val="1"/>
      <w:numFmt w:val="lowerLetter"/>
      <w:lvlText w:val="%2."/>
      <w:lvlJc w:val="left"/>
      <w:pPr>
        <w:ind w:left="1100" w:hanging="360"/>
      </w:pPr>
    </w:lvl>
    <w:lvl w:ilvl="2" w:tplc="0405001B" w:tentative="1">
      <w:start w:val="1"/>
      <w:numFmt w:val="lowerRoman"/>
      <w:lvlText w:val="%3."/>
      <w:lvlJc w:val="right"/>
      <w:pPr>
        <w:ind w:left="1820" w:hanging="180"/>
      </w:pPr>
    </w:lvl>
    <w:lvl w:ilvl="3" w:tplc="0405000F" w:tentative="1">
      <w:start w:val="1"/>
      <w:numFmt w:val="decimal"/>
      <w:lvlText w:val="%4."/>
      <w:lvlJc w:val="left"/>
      <w:pPr>
        <w:ind w:left="2540" w:hanging="360"/>
      </w:pPr>
    </w:lvl>
    <w:lvl w:ilvl="4" w:tplc="04050019" w:tentative="1">
      <w:start w:val="1"/>
      <w:numFmt w:val="lowerLetter"/>
      <w:lvlText w:val="%5."/>
      <w:lvlJc w:val="left"/>
      <w:pPr>
        <w:ind w:left="3260" w:hanging="360"/>
      </w:pPr>
    </w:lvl>
    <w:lvl w:ilvl="5" w:tplc="0405001B" w:tentative="1">
      <w:start w:val="1"/>
      <w:numFmt w:val="lowerRoman"/>
      <w:lvlText w:val="%6."/>
      <w:lvlJc w:val="right"/>
      <w:pPr>
        <w:ind w:left="3980" w:hanging="180"/>
      </w:pPr>
    </w:lvl>
    <w:lvl w:ilvl="6" w:tplc="0405000F" w:tentative="1">
      <w:start w:val="1"/>
      <w:numFmt w:val="decimal"/>
      <w:lvlText w:val="%7."/>
      <w:lvlJc w:val="left"/>
      <w:pPr>
        <w:ind w:left="4700" w:hanging="360"/>
      </w:pPr>
    </w:lvl>
    <w:lvl w:ilvl="7" w:tplc="04050019" w:tentative="1">
      <w:start w:val="1"/>
      <w:numFmt w:val="lowerLetter"/>
      <w:lvlText w:val="%8."/>
      <w:lvlJc w:val="left"/>
      <w:pPr>
        <w:ind w:left="5420" w:hanging="360"/>
      </w:pPr>
    </w:lvl>
    <w:lvl w:ilvl="8" w:tplc="0405001B" w:tentative="1">
      <w:start w:val="1"/>
      <w:numFmt w:val="lowerRoman"/>
      <w:lvlText w:val="%9."/>
      <w:lvlJc w:val="right"/>
      <w:pPr>
        <w:ind w:left="6140" w:hanging="180"/>
      </w:pPr>
    </w:lvl>
  </w:abstractNum>
  <w:abstractNum w:abstractNumId="43" w15:restartNumberingAfterBreak="0">
    <w:nsid w:val="6B83569C"/>
    <w:multiLevelType w:val="hybridMultilevel"/>
    <w:tmpl w:val="0AB89BFC"/>
    <w:lvl w:ilvl="0" w:tplc="3E7C7500">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6D07773B"/>
    <w:multiLevelType w:val="hybridMultilevel"/>
    <w:tmpl w:val="319C8908"/>
    <w:lvl w:ilvl="0" w:tplc="0405000F">
      <w:start w:val="1"/>
      <w:numFmt w:val="decimal"/>
      <w:lvlText w:val="%1."/>
      <w:lvlJc w:val="left"/>
      <w:pPr>
        <w:ind w:left="720" w:hanging="360"/>
      </w:pPr>
    </w:lvl>
    <w:lvl w:ilvl="1" w:tplc="A1B64EA0">
      <w:start w:val="1"/>
      <w:numFmt w:val="decimal"/>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6FFC5998"/>
    <w:multiLevelType w:val="hybridMultilevel"/>
    <w:tmpl w:val="37482708"/>
    <w:lvl w:ilvl="0" w:tplc="04050017">
      <w:start w:val="1"/>
      <w:numFmt w:val="lowerLetter"/>
      <w:lvlText w:val="%1)"/>
      <w:lvlJc w:val="left"/>
      <w:pPr>
        <w:ind w:left="1356" w:hanging="360"/>
      </w:pPr>
    </w:lvl>
    <w:lvl w:ilvl="1" w:tplc="04050019">
      <w:start w:val="1"/>
      <w:numFmt w:val="lowerLetter"/>
      <w:lvlText w:val="%2."/>
      <w:lvlJc w:val="left"/>
      <w:pPr>
        <w:ind w:left="2076" w:hanging="360"/>
      </w:pPr>
    </w:lvl>
    <w:lvl w:ilvl="2" w:tplc="0405001B" w:tentative="1">
      <w:start w:val="1"/>
      <w:numFmt w:val="lowerRoman"/>
      <w:lvlText w:val="%3."/>
      <w:lvlJc w:val="right"/>
      <w:pPr>
        <w:ind w:left="2796" w:hanging="180"/>
      </w:pPr>
    </w:lvl>
    <w:lvl w:ilvl="3" w:tplc="0405000F" w:tentative="1">
      <w:start w:val="1"/>
      <w:numFmt w:val="decimal"/>
      <w:lvlText w:val="%4."/>
      <w:lvlJc w:val="left"/>
      <w:pPr>
        <w:ind w:left="3516" w:hanging="360"/>
      </w:pPr>
    </w:lvl>
    <w:lvl w:ilvl="4" w:tplc="04050019" w:tentative="1">
      <w:start w:val="1"/>
      <w:numFmt w:val="lowerLetter"/>
      <w:lvlText w:val="%5."/>
      <w:lvlJc w:val="left"/>
      <w:pPr>
        <w:ind w:left="4236" w:hanging="360"/>
      </w:pPr>
    </w:lvl>
    <w:lvl w:ilvl="5" w:tplc="0405001B" w:tentative="1">
      <w:start w:val="1"/>
      <w:numFmt w:val="lowerRoman"/>
      <w:lvlText w:val="%6."/>
      <w:lvlJc w:val="right"/>
      <w:pPr>
        <w:ind w:left="4956" w:hanging="180"/>
      </w:pPr>
    </w:lvl>
    <w:lvl w:ilvl="6" w:tplc="0405000F" w:tentative="1">
      <w:start w:val="1"/>
      <w:numFmt w:val="decimal"/>
      <w:lvlText w:val="%7."/>
      <w:lvlJc w:val="left"/>
      <w:pPr>
        <w:ind w:left="5676" w:hanging="360"/>
      </w:pPr>
    </w:lvl>
    <w:lvl w:ilvl="7" w:tplc="04050019" w:tentative="1">
      <w:start w:val="1"/>
      <w:numFmt w:val="lowerLetter"/>
      <w:lvlText w:val="%8."/>
      <w:lvlJc w:val="left"/>
      <w:pPr>
        <w:ind w:left="6396" w:hanging="360"/>
      </w:pPr>
    </w:lvl>
    <w:lvl w:ilvl="8" w:tplc="0405001B" w:tentative="1">
      <w:start w:val="1"/>
      <w:numFmt w:val="lowerRoman"/>
      <w:lvlText w:val="%9."/>
      <w:lvlJc w:val="right"/>
      <w:pPr>
        <w:ind w:left="7116" w:hanging="180"/>
      </w:pPr>
    </w:lvl>
  </w:abstractNum>
  <w:abstractNum w:abstractNumId="46" w15:restartNumberingAfterBreak="0">
    <w:nsid w:val="74540992"/>
    <w:multiLevelType w:val="hybridMultilevel"/>
    <w:tmpl w:val="094A9634"/>
    <w:lvl w:ilvl="0" w:tplc="64ACB46C">
      <w:numFmt w:val="bullet"/>
      <w:lvlText w:val="-"/>
      <w:lvlJc w:val="left"/>
      <w:pPr>
        <w:ind w:left="440" w:hanging="360"/>
      </w:pPr>
      <w:rPr>
        <w:rFonts w:ascii="Arial" w:eastAsia="Times New Roman" w:hAnsi="Arial" w:cs="Arial" w:hint="default"/>
        <w:color w:val="000000"/>
      </w:rPr>
    </w:lvl>
    <w:lvl w:ilvl="1" w:tplc="04050003" w:tentative="1">
      <w:start w:val="1"/>
      <w:numFmt w:val="bullet"/>
      <w:lvlText w:val="o"/>
      <w:lvlJc w:val="left"/>
      <w:pPr>
        <w:ind w:left="1160" w:hanging="360"/>
      </w:pPr>
      <w:rPr>
        <w:rFonts w:ascii="Courier New" w:hAnsi="Courier New" w:cs="Courier New" w:hint="default"/>
      </w:rPr>
    </w:lvl>
    <w:lvl w:ilvl="2" w:tplc="04050005" w:tentative="1">
      <w:start w:val="1"/>
      <w:numFmt w:val="bullet"/>
      <w:lvlText w:val=""/>
      <w:lvlJc w:val="left"/>
      <w:pPr>
        <w:ind w:left="1880" w:hanging="360"/>
      </w:pPr>
      <w:rPr>
        <w:rFonts w:ascii="Wingdings" w:hAnsi="Wingdings" w:hint="default"/>
      </w:rPr>
    </w:lvl>
    <w:lvl w:ilvl="3" w:tplc="04050001" w:tentative="1">
      <w:start w:val="1"/>
      <w:numFmt w:val="bullet"/>
      <w:lvlText w:val=""/>
      <w:lvlJc w:val="left"/>
      <w:pPr>
        <w:ind w:left="2600" w:hanging="360"/>
      </w:pPr>
      <w:rPr>
        <w:rFonts w:ascii="Symbol" w:hAnsi="Symbol" w:hint="default"/>
      </w:rPr>
    </w:lvl>
    <w:lvl w:ilvl="4" w:tplc="04050003" w:tentative="1">
      <w:start w:val="1"/>
      <w:numFmt w:val="bullet"/>
      <w:lvlText w:val="o"/>
      <w:lvlJc w:val="left"/>
      <w:pPr>
        <w:ind w:left="3320" w:hanging="360"/>
      </w:pPr>
      <w:rPr>
        <w:rFonts w:ascii="Courier New" w:hAnsi="Courier New" w:cs="Courier New" w:hint="default"/>
      </w:rPr>
    </w:lvl>
    <w:lvl w:ilvl="5" w:tplc="04050005" w:tentative="1">
      <w:start w:val="1"/>
      <w:numFmt w:val="bullet"/>
      <w:lvlText w:val=""/>
      <w:lvlJc w:val="left"/>
      <w:pPr>
        <w:ind w:left="4040" w:hanging="360"/>
      </w:pPr>
      <w:rPr>
        <w:rFonts w:ascii="Wingdings" w:hAnsi="Wingdings" w:hint="default"/>
      </w:rPr>
    </w:lvl>
    <w:lvl w:ilvl="6" w:tplc="04050001" w:tentative="1">
      <w:start w:val="1"/>
      <w:numFmt w:val="bullet"/>
      <w:lvlText w:val=""/>
      <w:lvlJc w:val="left"/>
      <w:pPr>
        <w:ind w:left="4760" w:hanging="360"/>
      </w:pPr>
      <w:rPr>
        <w:rFonts w:ascii="Symbol" w:hAnsi="Symbol" w:hint="default"/>
      </w:rPr>
    </w:lvl>
    <w:lvl w:ilvl="7" w:tplc="04050003" w:tentative="1">
      <w:start w:val="1"/>
      <w:numFmt w:val="bullet"/>
      <w:lvlText w:val="o"/>
      <w:lvlJc w:val="left"/>
      <w:pPr>
        <w:ind w:left="5480" w:hanging="360"/>
      </w:pPr>
      <w:rPr>
        <w:rFonts w:ascii="Courier New" w:hAnsi="Courier New" w:cs="Courier New" w:hint="default"/>
      </w:rPr>
    </w:lvl>
    <w:lvl w:ilvl="8" w:tplc="04050005" w:tentative="1">
      <w:start w:val="1"/>
      <w:numFmt w:val="bullet"/>
      <w:lvlText w:val=""/>
      <w:lvlJc w:val="left"/>
      <w:pPr>
        <w:ind w:left="6200" w:hanging="360"/>
      </w:pPr>
      <w:rPr>
        <w:rFonts w:ascii="Wingdings" w:hAnsi="Wingdings" w:hint="default"/>
      </w:rPr>
    </w:lvl>
  </w:abstractNum>
  <w:abstractNum w:abstractNumId="47" w15:restartNumberingAfterBreak="0">
    <w:nsid w:val="77F119DE"/>
    <w:multiLevelType w:val="hybridMultilevel"/>
    <w:tmpl w:val="E1DEA6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C011314"/>
    <w:multiLevelType w:val="hybridMultilevel"/>
    <w:tmpl w:val="CA62BB38"/>
    <w:lvl w:ilvl="0" w:tplc="578045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274213163">
    <w:abstractNumId w:val="42"/>
  </w:num>
  <w:num w:numId="2" w16cid:durableId="2017802862">
    <w:abstractNumId w:val="13"/>
  </w:num>
  <w:num w:numId="3" w16cid:durableId="41753563">
    <w:abstractNumId w:val="37"/>
  </w:num>
  <w:num w:numId="4" w16cid:durableId="1304846107">
    <w:abstractNumId w:val="25"/>
  </w:num>
  <w:num w:numId="5" w16cid:durableId="2049143043">
    <w:abstractNumId w:val="14"/>
  </w:num>
  <w:num w:numId="6" w16cid:durableId="180757750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594208">
    <w:abstractNumId w:val="34"/>
  </w:num>
  <w:num w:numId="8" w16cid:durableId="1880820674">
    <w:abstractNumId w:val="18"/>
  </w:num>
  <w:num w:numId="9" w16cid:durableId="1982077153">
    <w:abstractNumId w:val="17"/>
  </w:num>
  <w:num w:numId="10" w16cid:durableId="518471789">
    <w:abstractNumId w:val="11"/>
  </w:num>
  <w:num w:numId="11" w16cid:durableId="835657450">
    <w:abstractNumId w:val="10"/>
  </w:num>
  <w:num w:numId="12" w16cid:durableId="911737643">
    <w:abstractNumId w:val="32"/>
  </w:num>
  <w:num w:numId="13" w16cid:durableId="1264997336">
    <w:abstractNumId w:val="20"/>
  </w:num>
  <w:num w:numId="14" w16cid:durableId="496311908">
    <w:abstractNumId w:val="24"/>
  </w:num>
  <w:num w:numId="15" w16cid:durableId="1078550721">
    <w:abstractNumId w:val="19"/>
  </w:num>
  <w:num w:numId="16" w16cid:durableId="2076010074">
    <w:abstractNumId w:val="26"/>
  </w:num>
  <w:num w:numId="17" w16cid:durableId="15482930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0846666">
    <w:abstractNumId w:val="21"/>
  </w:num>
  <w:num w:numId="19" w16cid:durableId="1544247184">
    <w:abstractNumId w:val="6"/>
  </w:num>
  <w:num w:numId="20" w16cid:durableId="28200159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5595394">
    <w:abstractNumId w:val="46"/>
  </w:num>
  <w:num w:numId="22" w16cid:durableId="37630716">
    <w:abstractNumId w:val="9"/>
  </w:num>
  <w:num w:numId="23" w16cid:durableId="7559789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26959875">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4486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609839">
    <w:abstractNumId w:val="29"/>
  </w:num>
  <w:num w:numId="27" w16cid:durableId="184975857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5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83704152">
    <w:abstractNumId w:val="43"/>
  </w:num>
  <w:num w:numId="30" w16cid:durableId="1518272626">
    <w:abstractNumId w:val="15"/>
  </w:num>
  <w:num w:numId="31" w16cid:durableId="66847708">
    <w:abstractNumId w:val="28"/>
  </w:num>
  <w:num w:numId="32" w16cid:durableId="844244030">
    <w:abstractNumId w:val="23"/>
  </w:num>
  <w:num w:numId="33" w16cid:durableId="1296833641">
    <w:abstractNumId w:val="1"/>
  </w:num>
  <w:num w:numId="34" w16cid:durableId="22291602">
    <w:abstractNumId w:val="33"/>
  </w:num>
  <w:num w:numId="35" w16cid:durableId="54937471">
    <w:abstractNumId w:val="0"/>
  </w:num>
  <w:num w:numId="36" w16cid:durableId="1061097870">
    <w:abstractNumId w:val="8"/>
  </w:num>
  <w:num w:numId="37" w16cid:durableId="265768700">
    <w:abstractNumId w:val="2"/>
  </w:num>
  <w:num w:numId="38" w16cid:durableId="1087120763">
    <w:abstractNumId w:val="45"/>
  </w:num>
  <w:num w:numId="39" w16cid:durableId="695348090">
    <w:abstractNumId w:val="30"/>
  </w:num>
  <w:num w:numId="40" w16cid:durableId="1743796887">
    <w:abstractNumId w:val="36"/>
  </w:num>
  <w:num w:numId="41" w16cid:durableId="772288699">
    <w:abstractNumId w:val="31"/>
  </w:num>
  <w:num w:numId="42" w16cid:durableId="1555848317">
    <w:abstractNumId w:val="47"/>
  </w:num>
  <w:num w:numId="43" w16cid:durableId="1430927784">
    <w:abstractNumId w:val="12"/>
  </w:num>
  <w:num w:numId="44" w16cid:durableId="1259867901">
    <w:abstractNumId w:val="39"/>
  </w:num>
  <w:num w:numId="45" w16cid:durableId="253704546">
    <w:abstractNumId w:val="35"/>
  </w:num>
  <w:num w:numId="46" w16cid:durableId="1680699612">
    <w:abstractNumId w:val="27"/>
  </w:num>
  <w:num w:numId="47" w16cid:durableId="1733457267">
    <w:abstractNumId w:val="7"/>
  </w:num>
  <w:num w:numId="48" w16cid:durableId="2136676838">
    <w:abstractNumId w:val="38"/>
  </w:num>
  <w:num w:numId="49" w16cid:durableId="1265381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5318609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068"/>
    <w:rsid w:val="00000688"/>
    <w:rsid w:val="0001044B"/>
    <w:rsid w:val="00011993"/>
    <w:rsid w:val="000213DD"/>
    <w:rsid w:val="0002418E"/>
    <w:rsid w:val="00024355"/>
    <w:rsid w:val="0002461C"/>
    <w:rsid w:val="0004282C"/>
    <w:rsid w:val="00046C75"/>
    <w:rsid w:val="00052210"/>
    <w:rsid w:val="000627B4"/>
    <w:rsid w:val="00062861"/>
    <w:rsid w:val="00064A75"/>
    <w:rsid w:val="00080AA8"/>
    <w:rsid w:val="00082202"/>
    <w:rsid w:val="00082648"/>
    <w:rsid w:val="00083060"/>
    <w:rsid w:val="00091889"/>
    <w:rsid w:val="000A2253"/>
    <w:rsid w:val="000A3B89"/>
    <w:rsid w:val="000B6A09"/>
    <w:rsid w:val="000B74CB"/>
    <w:rsid w:val="000C2149"/>
    <w:rsid w:val="000C429F"/>
    <w:rsid w:val="000D3244"/>
    <w:rsid w:val="000D4CFC"/>
    <w:rsid w:val="000E0143"/>
    <w:rsid w:val="000E05EE"/>
    <w:rsid w:val="000E69A8"/>
    <w:rsid w:val="000F1736"/>
    <w:rsid w:val="000F4545"/>
    <w:rsid w:val="0011142D"/>
    <w:rsid w:val="00120BCE"/>
    <w:rsid w:val="001216CA"/>
    <w:rsid w:val="00127F10"/>
    <w:rsid w:val="00141B49"/>
    <w:rsid w:val="0015621C"/>
    <w:rsid w:val="00170006"/>
    <w:rsid w:val="00171D4F"/>
    <w:rsid w:val="00185127"/>
    <w:rsid w:val="00191924"/>
    <w:rsid w:val="00191C3C"/>
    <w:rsid w:val="00197368"/>
    <w:rsid w:val="00197697"/>
    <w:rsid w:val="001B2CC3"/>
    <w:rsid w:val="001C1A05"/>
    <w:rsid w:val="001C3860"/>
    <w:rsid w:val="001D3988"/>
    <w:rsid w:val="001F2BD0"/>
    <w:rsid w:val="001F3955"/>
    <w:rsid w:val="00207932"/>
    <w:rsid w:val="00220098"/>
    <w:rsid w:val="00225148"/>
    <w:rsid w:val="00225F15"/>
    <w:rsid w:val="002265A2"/>
    <w:rsid w:val="00227E5D"/>
    <w:rsid w:val="00242B34"/>
    <w:rsid w:val="002536DD"/>
    <w:rsid w:val="00267846"/>
    <w:rsid w:val="002703D3"/>
    <w:rsid w:val="0027773F"/>
    <w:rsid w:val="002A5EF5"/>
    <w:rsid w:val="002B3F4F"/>
    <w:rsid w:val="002C5FD0"/>
    <w:rsid w:val="002D01E0"/>
    <w:rsid w:val="002D0884"/>
    <w:rsid w:val="002D3F6B"/>
    <w:rsid w:val="002E120A"/>
    <w:rsid w:val="002E31D0"/>
    <w:rsid w:val="002E6EBB"/>
    <w:rsid w:val="002F0A0B"/>
    <w:rsid w:val="002F749D"/>
    <w:rsid w:val="00305E4B"/>
    <w:rsid w:val="003073BE"/>
    <w:rsid w:val="00353779"/>
    <w:rsid w:val="003551E9"/>
    <w:rsid w:val="0036117B"/>
    <w:rsid w:val="00362E27"/>
    <w:rsid w:val="003651DF"/>
    <w:rsid w:val="00370FCB"/>
    <w:rsid w:val="00374702"/>
    <w:rsid w:val="003814BA"/>
    <w:rsid w:val="0038682C"/>
    <w:rsid w:val="0039069A"/>
    <w:rsid w:val="003950B0"/>
    <w:rsid w:val="00395873"/>
    <w:rsid w:val="003B46EF"/>
    <w:rsid w:val="003C2314"/>
    <w:rsid w:val="003D095C"/>
    <w:rsid w:val="003D2E01"/>
    <w:rsid w:val="003D7FFC"/>
    <w:rsid w:val="003E2399"/>
    <w:rsid w:val="003E2D6F"/>
    <w:rsid w:val="003E6113"/>
    <w:rsid w:val="003F2260"/>
    <w:rsid w:val="004035D4"/>
    <w:rsid w:val="00405A19"/>
    <w:rsid w:val="004105F6"/>
    <w:rsid w:val="0042551B"/>
    <w:rsid w:val="00432C64"/>
    <w:rsid w:val="0044563B"/>
    <w:rsid w:val="00450CA3"/>
    <w:rsid w:val="004516BA"/>
    <w:rsid w:val="00453628"/>
    <w:rsid w:val="00457F08"/>
    <w:rsid w:val="0046152F"/>
    <w:rsid w:val="00471488"/>
    <w:rsid w:val="00475717"/>
    <w:rsid w:val="00495953"/>
    <w:rsid w:val="004C1EA5"/>
    <w:rsid w:val="004C6AC3"/>
    <w:rsid w:val="004D69AE"/>
    <w:rsid w:val="004E21FA"/>
    <w:rsid w:val="004E3C19"/>
    <w:rsid w:val="004E7980"/>
    <w:rsid w:val="004F0F1A"/>
    <w:rsid w:val="004F21A4"/>
    <w:rsid w:val="004F22E1"/>
    <w:rsid w:val="004F3780"/>
    <w:rsid w:val="00505F19"/>
    <w:rsid w:val="005110FB"/>
    <w:rsid w:val="005230A7"/>
    <w:rsid w:val="00537AB6"/>
    <w:rsid w:val="005530C0"/>
    <w:rsid w:val="00553BB0"/>
    <w:rsid w:val="00554107"/>
    <w:rsid w:val="005669B2"/>
    <w:rsid w:val="00570565"/>
    <w:rsid w:val="00572A04"/>
    <w:rsid w:val="00576CA9"/>
    <w:rsid w:val="00577BEC"/>
    <w:rsid w:val="0059443F"/>
    <w:rsid w:val="00595435"/>
    <w:rsid w:val="005A7090"/>
    <w:rsid w:val="005B4204"/>
    <w:rsid w:val="005B5D60"/>
    <w:rsid w:val="005C2343"/>
    <w:rsid w:val="005C46C1"/>
    <w:rsid w:val="005C5F82"/>
    <w:rsid w:val="005D04EA"/>
    <w:rsid w:val="005D1AB2"/>
    <w:rsid w:val="005D3B3D"/>
    <w:rsid w:val="005D56C8"/>
    <w:rsid w:val="005E38D8"/>
    <w:rsid w:val="00607E99"/>
    <w:rsid w:val="00617B62"/>
    <w:rsid w:val="006206F7"/>
    <w:rsid w:val="0062298F"/>
    <w:rsid w:val="00626568"/>
    <w:rsid w:val="00631BF3"/>
    <w:rsid w:val="00634515"/>
    <w:rsid w:val="00640ECA"/>
    <w:rsid w:val="00645590"/>
    <w:rsid w:val="0064772B"/>
    <w:rsid w:val="0067151F"/>
    <w:rsid w:val="006819E5"/>
    <w:rsid w:val="00696018"/>
    <w:rsid w:val="006A143F"/>
    <w:rsid w:val="006A242C"/>
    <w:rsid w:val="006B7499"/>
    <w:rsid w:val="006C45E0"/>
    <w:rsid w:val="006D5292"/>
    <w:rsid w:val="006E0AF2"/>
    <w:rsid w:val="006E4E89"/>
    <w:rsid w:val="006F0C44"/>
    <w:rsid w:val="006F4F68"/>
    <w:rsid w:val="00711541"/>
    <w:rsid w:val="007144EB"/>
    <w:rsid w:val="007201F3"/>
    <w:rsid w:val="00741BF5"/>
    <w:rsid w:val="00745883"/>
    <w:rsid w:val="00750A4F"/>
    <w:rsid w:val="0075423D"/>
    <w:rsid w:val="00770C7E"/>
    <w:rsid w:val="007713ED"/>
    <w:rsid w:val="007739D6"/>
    <w:rsid w:val="00774055"/>
    <w:rsid w:val="007846D5"/>
    <w:rsid w:val="00787CBC"/>
    <w:rsid w:val="00793E73"/>
    <w:rsid w:val="007A3CA6"/>
    <w:rsid w:val="007C33EF"/>
    <w:rsid w:val="007C3E62"/>
    <w:rsid w:val="007D1D75"/>
    <w:rsid w:val="007D403E"/>
    <w:rsid w:val="007F2439"/>
    <w:rsid w:val="00805068"/>
    <w:rsid w:val="00813AA4"/>
    <w:rsid w:val="00814F3B"/>
    <w:rsid w:val="00825DE9"/>
    <w:rsid w:val="008278DA"/>
    <w:rsid w:val="008374E2"/>
    <w:rsid w:val="00840235"/>
    <w:rsid w:val="008420F9"/>
    <w:rsid w:val="0084298C"/>
    <w:rsid w:val="00844367"/>
    <w:rsid w:val="00846D2E"/>
    <w:rsid w:val="00851140"/>
    <w:rsid w:val="00856E94"/>
    <w:rsid w:val="00864FB4"/>
    <w:rsid w:val="008655E6"/>
    <w:rsid w:val="00872C4F"/>
    <w:rsid w:val="00874BEE"/>
    <w:rsid w:val="00885744"/>
    <w:rsid w:val="008901F5"/>
    <w:rsid w:val="00893C96"/>
    <w:rsid w:val="00895516"/>
    <w:rsid w:val="00897469"/>
    <w:rsid w:val="008B2DC2"/>
    <w:rsid w:val="008C110E"/>
    <w:rsid w:val="008C143F"/>
    <w:rsid w:val="008C1EE7"/>
    <w:rsid w:val="008C2F7B"/>
    <w:rsid w:val="008C3BDB"/>
    <w:rsid w:val="008C55D7"/>
    <w:rsid w:val="008D2756"/>
    <w:rsid w:val="008F0D29"/>
    <w:rsid w:val="0090019D"/>
    <w:rsid w:val="00905DBB"/>
    <w:rsid w:val="00905F63"/>
    <w:rsid w:val="00907137"/>
    <w:rsid w:val="009155C6"/>
    <w:rsid w:val="00920C65"/>
    <w:rsid w:val="00925CD1"/>
    <w:rsid w:val="00930667"/>
    <w:rsid w:val="0094293D"/>
    <w:rsid w:val="009504A3"/>
    <w:rsid w:val="00951398"/>
    <w:rsid w:val="00960607"/>
    <w:rsid w:val="00966AC2"/>
    <w:rsid w:val="00971990"/>
    <w:rsid w:val="00987997"/>
    <w:rsid w:val="00987FDD"/>
    <w:rsid w:val="009A0F70"/>
    <w:rsid w:val="009B439F"/>
    <w:rsid w:val="009B4EA7"/>
    <w:rsid w:val="009C2AB6"/>
    <w:rsid w:val="009F6E7E"/>
    <w:rsid w:val="00A00892"/>
    <w:rsid w:val="00A06D34"/>
    <w:rsid w:val="00A11387"/>
    <w:rsid w:val="00A145D4"/>
    <w:rsid w:val="00A22E18"/>
    <w:rsid w:val="00A264C8"/>
    <w:rsid w:val="00A37219"/>
    <w:rsid w:val="00A37DCA"/>
    <w:rsid w:val="00A4447D"/>
    <w:rsid w:val="00A444CF"/>
    <w:rsid w:val="00A44FF3"/>
    <w:rsid w:val="00A60A82"/>
    <w:rsid w:val="00A70101"/>
    <w:rsid w:val="00A83943"/>
    <w:rsid w:val="00A95E90"/>
    <w:rsid w:val="00AA77A3"/>
    <w:rsid w:val="00AB36BC"/>
    <w:rsid w:val="00AC2742"/>
    <w:rsid w:val="00AC60C9"/>
    <w:rsid w:val="00AC61C0"/>
    <w:rsid w:val="00AC706A"/>
    <w:rsid w:val="00AD1CC8"/>
    <w:rsid w:val="00AF2C8F"/>
    <w:rsid w:val="00AF6E8D"/>
    <w:rsid w:val="00B04F1D"/>
    <w:rsid w:val="00B05E5E"/>
    <w:rsid w:val="00B161B4"/>
    <w:rsid w:val="00B2088C"/>
    <w:rsid w:val="00B25292"/>
    <w:rsid w:val="00B25D24"/>
    <w:rsid w:val="00B279CD"/>
    <w:rsid w:val="00B335FF"/>
    <w:rsid w:val="00B34AF5"/>
    <w:rsid w:val="00B4352A"/>
    <w:rsid w:val="00B43ABE"/>
    <w:rsid w:val="00B501F4"/>
    <w:rsid w:val="00B5260F"/>
    <w:rsid w:val="00B5486E"/>
    <w:rsid w:val="00B55510"/>
    <w:rsid w:val="00B65F43"/>
    <w:rsid w:val="00B71B65"/>
    <w:rsid w:val="00B731FC"/>
    <w:rsid w:val="00B76FB7"/>
    <w:rsid w:val="00B813F5"/>
    <w:rsid w:val="00B84D9D"/>
    <w:rsid w:val="00B924BC"/>
    <w:rsid w:val="00B94992"/>
    <w:rsid w:val="00B969A6"/>
    <w:rsid w:val="00BA5E80"/>
    <w:rsid w:val="00BB6AED"/>
    <w:rsid w:val="00BC0E42"/>
    <w:rsid w:val="00BD0799"/>
    <w:rsid w:val="00BE0FA2"/>
    <w:rsid w:val="00BE791B"/>
    <w:rsid w:val="00BF2A27"/>
    <w:rsid w:val="00C03B97"/>
    <w:rsid w:val="00C058AA"/>
    <w:rsid w:val="00C10C05"/>
    <w:rsid w:val="00C1783F"/>
    <w:rsid w:val="00C23BE2"/>
    <w:rsid w:val="00C24C40"/>
    <w:rsid w:val="00C24C80"/>
    <w:rsid w:val="00C254A8"/>
    <w:rsid w:val="00C30E6E"/>
    <w:rsid w:val="00C35E65"/>
    <w:rsid w:val="00C36443"/>
    <w:rsid w:val="00C37A19"/>
    <w:rsid w:val="00C520B9"/>
    <w:rsid w:val="00C54EE3"/>
    <w:rsid w:val="00C61158"/>
    <w:rsid w:val="00C7789C"/>
    <w:rsid w:val="00C801CE"/>
    <w:rsid w:val="00C82AA8"/>
    <w:rsid w:val="00C835A6"/>
    <w:rsid w:val="00C8402F"/>
    <w:rsid w:val="00C846AE"/>
    <w:rsid w:val="00C85EF5"/>
    <w:rsid w:val="00C86079"/>
    <w:rsid w:val="00CA51AF"/>
    <w:rsid w:val="00CA672A"/>
    <w:rsid w:val="00CB54FD"/>
    <w:rsid w:val="00CB64C5"/>
    <w:rsid w:val="00CC0E83"/>
    <w:rsid w:val="00CE0338"/>
    <w:rsid w:val="00CE1C86"/>
    <w:rsid w:val="00CE6C19"/>
    <w:rsid w:val="00CF1001"/>
    <w:rsid w:val="00CF4B88"/>
    <w:rsid w:val="00D014D0"/>
    <w:rsid w:val="00D06797"/>
    <w:rsid w:val="00D355E0"/>
    <w:rsid w:val="00D41FEB"/>
    <w:rsid w:val="00D458E2"/>
    <w:rsid w:val="00D51345"/>
    <w:rsid w:val="00D53163"/>
    <w:rsid w:val="00D544C1"/>
    <w:rsid w:val="00D5741C"/>
    <w:rsid w:val="00D57673"/>
    <w:rsid w:val="00D60722"/>
    <w:rsid w:val="00D63D7A"/>
    <w:rsid w:val="00D64E89"/>
    <w:rsid w:val="00D751BD"/>
    <w:rsid w:val="00D81670"/>
    <w:rsid w:val="00D9319C"/>
    <w:rsid w:val="00DA1809"/>
    <w:rsid w:val="00DA4473"/>
    <w:rsid w:val="00DC05F6"/>
    <w:rsid w:val="00DC3ABC"/>
    <w:rsid w:val="00DC7354"/>
    <w:rsid w:val="00DD0FE9"/>
    <w:rsid w:val="00DD1544"/>
    <w:rsid w:val="00DD25EE"/>
    <w:rsid w:val="00DD2B2B"/>
    <w:rsid w:val="00DE2A93"/>
    <w:rsid w:val="00E33400"/>
    <w:rsid w:val="00E34F85"/>
    <w:rsid w:val="00E44686"/>
    <w:rsid w:val="00E44792"/>
    <w:rsid w:val="00E4598F"/>
    <w:rsid w:val="00E471FC"/>
    <w:rsid w:val="00E501DB"/>
    <w:rsid w:val="00E50CAD"/>
    <w:rsid w:val="00E5349C"/>
    <w:rsid w:val="00E660AD"/>
    <w:rsid w:val="00E6622B"/>
    <w:rsid w:val="00E66A9C"/>
    <w:rsid w:val="00E75A60"/>
    <w:rsid w:val="00E81B6E"/>
    <w:rsid w:val="00E84D2D"/>
    <w:rsid w:val="00E87000"/>
    <w:rsid w:val="00E97682"/>
    <w:rsid w:val="00EA3BF7"/>
    <w:rsid w:val="00EA6111"/>
    <w:rsid w:val="00EB2DB1"/>
    <w:rsid w:val="00EB6265"/>
    <w:rsid w:val="00EB6B45"/>
    <w:rsid w:val="00EC767E"/>
    <w:rsid w:val="00ED06BD"/>
    <w:rsid w:val="00ED649A"/>
    <w:rsid w:val="00EE60C4"/>
    <w:rsid w:val="00EE719B"/>
    <w:rsid w:val="00F10918"/>
    <w:rsid w:val="00F20F17"/>
    <w:rsid w:val="00F217EF"/>
    <w:rsid w:val="00F32995"/>
    <w:rsid w:val="00F337BD"/>
    <w:rsid w:val="00F415AE"/>
    <w:rsid w:val="00F4299F"/>
    <w:rsid w:val="00F55067"/>
    <w:rsid w:val="00F63760"/>
    <w:rsid w:val="00F80B43"/>
    <w:rsid w:val="00F80F99"/>
    <w:rsid w:val="00F85F4F"/>
    <w:rsid w:val="00F9032C"/>
    <w:rsid w:val="00F91A99"/>
    <w:rsid w:val="00F944B3"/>
    <w:rsid w:val="00FA4D5F"/>
    <w:rsid w:val="00FA6B2A"/>
    <w:rsid w:val="00FB1A99"/>
    <w:rsid w:val="00FC0B76"/>
    <w:rsid w:val="00FD1591"/>
    <w:rsid w:val="00FE708F"/>
    <w:rsid w:val="00FF7E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CB93B"/>
  <w15:docId w15:val="{02ABA540-BC33-46E4-9B4C-2649E85D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506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4105F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7115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Nadpis 3 - Pododstavec,Podkapitola2,H3,V_Head3,h3,h3 sub heading,(Alt+3),Table Attribute He..."/>
    <w:basedOn w:val="Normln"/>
    <w:next w:val="Normln"/>
    <w:link w:val="Nadpis3Char"/>
    <w:uiPriority w:val="9"/>
    <w:semiHidden/>
    <w:unhideWhenUsed/>
    <w:qFormat/>
    <w:rsid w:val="00825DE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38682C"/>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qFormat/>
    <w:rsid w:val="00805068"/>
    <w:pPr>
      <w:spacing w:after="0" w:line="240" w:lineRule="auto"/>
    </w:pPr>
  </w:style>
  <w:style w:type="character" w:styleId="Odkaznakoment">
    <w:name w:val="annotation reference"/>
    <w:uiPriority w:val="99"/>
    <w:semiHidden/>
    <w:rsid w:val="00805068"/>
    <w:rPr>
      <w:sz w:val="16"/>
      <w:szCs w:val="16"/>
    </w:rPr>
  </w:style>
  <w:style w:type="paragraph" w:styleId="Textkomente">
    <w:name w:val="annotation text"/>
    <w:basedOn w:val="Normln"/>
    <w:link w:val="TextkomenteChar"/>
    <w:uiPriority w:val="99"/>
    <w:rsid w:val="00805068"/>
  </w:style>
  <w:style w:type="character" w:customStyle="1" w:styleId="TextkomenteChar">
    <w:name w:val="Text komentáře Char"/>
    <w:basedOn w:val="Standardnpsmoodstavce"/>
    <w:link w:val="Textkomente"/>
    <w:uiPriority w:val="99"/>
    <w:rsid w:val="0080506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805068"/>
    <w:rPr>
      <w:rFonts w:ascii="Tahoma" w:hAnsi="Tahoma" w:cs="Tahoma"/>
      <w:sz w:val="16"/>
      <w:szCs w:val="16"/>
    </w:rPr>
  </w:style>
  <w:style w:type="character" w:customStyle="1" w:styleId="TextbublinyChar">
    <w:name w:val="Text bubliny Char"/>
    <w:basedOn w:val="Standardnpsmoodstavce"/>
    <w:link w:val="Textbubliny"/>
    <w:uiPriority w:val="99"/>
    <w:semiHidden/>
    <w:rsid w:val="00805068"/>
    <w:rPr>
      <w:rFonts w:ascii="Tahoma" w:eastAsia="Times New Roman" w:hAnsi="Tahoma" w:cs="Tahoma"/>
      <w:sz w:val="16"/>
      <w:szCs w:val="16"/>
      <w:lang w:eastAsia="cs-CZ"/>
    </w:rPr>
  </w:style>
  <w:style w:type="paragraph" w:styleId="Odstavecseseznamem">
    <w:name w:val="List Paragraph"/>
    <w:aliases w:val="Odrážky,Heading Bullet"/>
    <w:basedOn w:val="Normln"/>
    <w:link w:val="OdstavecseseznamemChar"/>
    <w:qFormat/>
    <w:rsid w:val="00805068"/>
    <w:pPr>
      <w:ind w:left="708"/>
    </w:pPr>
  </w:style>
  <w:style w:type="paragraph" w:styleId="Zkladntext">
    <w:name w:val="Body Text"/>
    <w:basedOn w:val="Normln"/>
    <w:link w:val="ZkladntextChar"/>
    <w:rsid w:val="002536DD"/>
    <w:pPr>
      <w:spacing w:before="120"/>
      <w:jc w:val="both"/>
    </w:pPr>
    <w:rPr>
      <w:snapToGrid w:val="0"/>
      <w:sz w:val="24"/>
    </w:rPr>
  </w:style>
  <w:style w:type="character" w:customStyle="1" w:styleId="ZkladntextChar">
    <w:name w:val="Základní text Char"/>
    <w:basedOn w:val="Standardnpsmoodstavce"/>
    <w:link w:val="Zkladntext"/>
    <w:rsid w:val="002536DD"/>
    <w:rPr>
      <w:rFonts w:ascii="Times New Roman" w:eastAsia="Times New Roman" w:hAnsi="Times New Roman" w:cs="Times New Roman"/>
      <w:snapToGrid w:val="0"/>
      <w:sz w:val="24"/>
      <w:szCs w:val="20"/>
      <w:lang w:eastAsia="cs-CZ"/>
    </w:rPr>
  </w:style>
  <w:style w:type="paragraph" w:customStyle="1" w:styleId="slolnku">
    <w:name w:val="Číslo článku"/>
    <w:basedOn w:val="Normln"/>
    <w:next w:val="Normln"/>
    <w:rsid w:val="00C801CE"/>
    <w:pPr>
      <w:keepNext/>
      <w:numPr>
        <w:numId w:val="17"/>
      </w:numPr>
      <w:tabs>
        <w:tab w:val="left" w:pos="0"/>
        <w:tab w:val="left" w:pos="284"/>
        <w:tab w:val="left" w:pos="1701"/>
      </w:tabs>
      <w:spacing w:before="160" w:after="40"/>
      <w:jc w:val="center"/>
    </w:pPr>
    <w:rPr>
      <w:b/>
      <w:sz w:val="24"/>
    </w:rPr>
  </w:style>
  <w:style w:type="paragraph" w:customStyle="1" w:styleId="Textodst1sl">
    <w:name w:val="Text odst.1čísl"/>
    <w:basedOn w:val="Normln"/>
    <w:link w:val="Textodst1slChar"/>
    <w:rsid w:val="00C801CE"/>
    <w:pPr>
      <w:numPr>
        <w:ilvl w:val="1"/>
        <w:numId w:val="17"/>
      </w:numPr>
      <w:tabs>
        <w:tab w:val="left" w:pos="0"/>
        <w:tab w:val="left" w:pos="284"/>
      </w:tabs>
      <w:spacing w:before="80"/>
      <w:jc w:val="both"/>
      <w:outlineLvl w:val="1"/>
    </w:pPr>
    <w:rPr>
      <w:sz w:val="24"/>
      <w:lang w:val="x-none" w:eastAsia="x-none"/>
    </w:rPr>
  </w:style>
  <w:style w:type="character" w:customStyle="1" w:styleId="Textodst1slChar">
    <w:name w:val="Text odst.1čísl Char"/>
    <w:link w:val="Textodst1sl"/>
    <w:locked/>
    <w:rsid w:val="00C801CE"/>
    <w:rPr>
      <w:rFonts w:ascii="Times New Roman" w:eastAsia="Times New Roman" w:hAnsi="Times New Roman" w:cs="Times New Roman"/>
      <w:sz w:val="24"/>
      <w:szCs w:val="20"/>
      <w:lang w:val="x-none" w:eastAsia="x-none"/>
    </w:rPr>
  </w:style>
  <w:style w:type="paragraph" w:customStyle="1" w:styleId="Textodst2slovan">
    <w:name w:val="Text odst.2 číslovaný"/>
    <w:basedOn w:val="Textodst1sl"/>
    <w:rsid w:val="00C801CE"/>
    <w:pPr>
      <w:numPr>
        <w:ilvl w:val="2"/>
      </w:numPr>
      <w:tabs>
        <w:tab w:val="clear" w:pos="0"/>
        <w:tab w:val="clear" w:pos="284"/>
        <w:tab w:val="clear" w:pos="992"/>
        <w:tab w:val="num" w:pos="360"/>
        <w:tab w:val="num" w:pos="2160"/>
      </w:tabs>
      <w:spacing w:before="0"/>
      <w:ind w:left="2160" w:hanging="360"/>
      <w:outlineLvl w:val="2"/>
    </w:pPr>
  </w:style>
  <w:style w:type="paragraph" w:customStyle="1" w:styleId="Textodst3psmena">
    <w:name w:val="Text odst. 3 písmena"/>
    <w:basedOn w:val="Textodst1sl"/>
    <w:rsid w:val="00C801CE"/>
    <w:pPr>
      <w:numPr>
        <w:ilvl w:val="3"/>
      </w:numPr>
      <w:tabs>
        <w:tab w:val="clear" w:pos="2778"/>
        <w:tab w:val="num" w:pos="360"/>
        <w:tab w:val="num" w:pos="2880"/>
      </w:tabs>
      <w:spacing w:before="0"/>
      <w:ind w:left="2880" w:hanging="360"/>
      <w:outlineLvl w:val="3"/>
    </w:pPr>
  </w:style>
  <w:style w:type="paragraph" w:styleId="Pedmtkomente">
    <w:name w:val="annotation subject"/>
    <w:basedOn w:val="Textkomente"/>
    <w:next w:val="Textkomente"/>
    <w:link w:val="PedmtkomenteChar"/>
    <w:uiPriority w:val="99"/>
    <w:semiHidden/>
    <w:unhideWhenUsed/>
    <w:rsid w:val="00741BF5"/>
    <w:rPr>
      <w:b/>
      <w:bCs/>
    </w:rPr>
  </w:style>
  <w:style w:type="character" w:customStyle="1" w:styleId="PedmtkomenteChar">
    <w:name w:val="Předmět komentáře Char"/>
    <w:basedOn w:val="TextkomenteChar"/>
    <w:link w:val="Pedmtkomente"/>
    <w:uiPriority w:val="99"/>
    <w:semiHidden/>
    <w:rsid w:val="00741BF5"/>
    <w:rPr>
      <w:rFonts w:ascii="Times New Roman" w:eastAsia="Times New Roman" w:hAnsi="Times New Roman" w:cs="Times New Roman"/>
      <w:b/>
      <w:bCs/>
      <w:sz w:val="20"/>
      <w:szCs w:val="20"/>
      <w:lang w:eastAsia="cs-CZ"/>
    </w:rPr>
  </w:style>
  <w:style w:type="paragraph" w:styleId="Revize">
    <w:name w:val="Revision"/>
    <w:hidden/>
    <w:uiPriority w:val="99"/>
    <w:semiHidden/>
    <w:rsid w:val="00741BF5"/>
    <w:pPr>
      <w:spacing w:after="0" w:line="240" w:lineRule="auto"/>
    </w:pPr>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741BF5"/>
    <w:rPr>
      <w:color w:val="0563C1"/>
      <w:u w:val="single"/>
    </w:rPr>
  </w:style>
  <w:style w:type="character" w:customStyle="1" w:styleId="OdstavecseseznamemChar">
    <w:name w:val="Odstavec se seznamem Char"/>
    <w:aliases w:val="Odrážky Char,Heading Bullet Char"/>
    <w:link w:val="Odstavecseseznamem"/>
    <w:uiPriority w:val="34"/>
    <w:locked/>
    <w:rsid w:val="00711541"/>
    <w:rPr>
      <w:rFonts w:ascii="Times New Roman" w:eastAsia="Times New Roman" w:hAnsi="Times New Roman" w:cs="Times New Roman"/>
      <w:sz w:val="20"/>
      <w:szCs w:val="20"/>
      <w:lang w:eastAsia="cs-CZ"/>
    </w:rPr>
  </w:style>
  <w:style w:type="character" w:customStyle="1" w:styleId="Clanek11Char">
    <w:name w:val="Clanek 1.1 Char"/>
    <w:link w:val="Clanek11"/>
    <w:locked/>
    <w:rsid w:val="00711541"/>
    <w:rPr>
      <w:rFonts w:ascii="Arial" w:eastAsia="SimSun" w:hAnsi="Arial" w:cs="Arial"/>
      <w:bCs/>
      <w:iCs/>
      <w:szCs w:val="28"/>
    </w:rPr>
  </w:style>
  <w:style w:type="paragraph" w:customStyle="1" w:styleId="Clanek11">
    <w:name w:val="Clanek 1.1"/>
    <w:basedOn w:val="Nadpis2"/>
    <w:link w:val="Clanek11Char"/>
    <w:qFormat/>
    <w:rsid w:val="00711541"/>
    <w:pPr>
      <w:keepNext w:val="0"/>
      <w:tabs>
        <w:tab w:val="num" w:pos="709"/>
      </w:tabs>
      <w:spacing w:before="120" w:after="120"/>
      <w:ind w:left="709" w:hanging="709"/>
      <w:jc w:val="both"/>
    </w:pPr>
    <w:rPr>
      <w:rFonts w:ascii="Arial" w:eastAsia="SimSun" w:hAnsi="Arial" w:cs="Arial"/>
      <w:bCs/>
      <w:iCs/>
      <w:color w:val="auto"/>
      <w:sz w:val="22"/>
      <w:szCs w:val="28"/>
      <w:lang w:eastAsia="en-US"/>
    </w:rPr>
  </w:style>
  <w:style w:type="character" w:customStyle="1" w:styleId="Nadpis2Char">
    <w:name w:val="Nadpis 2 Char"/>
    <w:basedOn w:val="Standardnpsmoodstavce"/>
    <w:link w:val="Nadpis2"/>
    <w:uiPriority w:val="9"/>
    <w:rsid w:val="00711541"/>
    <w:rPr>
      <w:rFonts w:asciiTheme="majorHAnsi" w:eastAsiaTheme="majorEastAsia" w:hAnsiTheme="majorHAnsi" w:cstheme="majorBidi"/>
      <w:color w:val="365F91" w:themeColor="accent1" w:themeShade="BF"/>
      <w:sz w:val="26"/>
      <w:szCs w:val="26"/>
      <w:lang w:eastAsia="cs-CZ"/>
    </w:rPr>
  </w:style>
  <w:style w:type="character" w:customStyle="1" w:styleId="BezmezerChar">
    <w:name w:val="Bez mezer Char"/>
    <w:basedOn w:val="Standardnpsmoodstavce"/>
    <w:link w:val="Bezmezer"/>
    <w:locked/>
    <w:rsid w:val="00A95E90"/>
  </w:style>
  <w:style w:type="character" w:customStyle="1" w:styleId="Nadpis3Char">
    <w:name w:val="Nadpis 3 Char"/>
    <w:aliases w:val="Nadpis 3 - Pododstavec Char,Podkapitola2 Char,H3 Char,V_Head3 Char,h3 Char,h3 sub heading Char,(Alt+3) Char,Table Attribute He... Char"/>
    <w:basedOn w:val="Standardnpsmoodstavce"/>
    <w:link w:val="Nadpis3"/>
    <w:uiPriority w:val="9"/>
    <w:semiHidden/>
    <w:rsid w:val="00825DE9"/>
    <w:rPr>
      <w:rFonts w:asciiTheme="majorHAnsi" w:eastAsiaTheme="majorEastAsia" w:hAnsiTheme="majorHAnsi" w:cstheme="majorBidi"/>
      <w:color w:val="243F60" w:themeColor="accent1" w:themeShade="7F"/>
      <w:sz w:val="24"/>
      <w:szCs w:val="24"/>
      <w:lang w:eastAsia="cs-CZ"/>
    </w:rPr>
  </w:style>
  <w:style w:type="character" w:customStyle="1" w:styleId="Nadpis1Char">
    <w:name w:val="Nadpis 1 Char"/>
    <w:basedOn w:val="Standardnpsmoodstavce"/>
    <w:link w:val="Nadpis1"/>
    <w:uiPriority w:val="9"/>
    <w:rsid w:val="004105F6"/>
    <w:rPr>
      <w:rFonts w:asciiTheme="majorHAnsi" w:eastAsiaTheme="majorEastAsia" w:hAnsiTheme="majorHAnsi" w:cstheme="majorBidi"/>
      <w:color w:val="365F91" w:themeColor="accent1" w:themeShade="BF"/>
      <w:sz w:val="32"/>
      <w:szCs w:val="32"/>
      <w:lang w:eastAsia="cs-CZ"/>
    </w:rPr>
  </w:style>
  <w:style w:type="paragraph" w:styleId="Normlnweb">
    <w:name w:val="Normal (Web)"/>
    <w:basedOn w:val="Normln"/>
    <w:uiPriority w:val="99"/>
    <w:unhideWhenUsed/>
    <w:rsid w:val="006A143F"/>
    <w:pPr>
      <w:spacing w:before="100" w:beforeAutospacing="1" w:after="100" w:afterAutospacing="1"/>
    </w:pPr>
    <w:rPr>
      <w:sz w:val="24"/>
      <w:szCs w:val="24"/>
    </w:rPr>
  </w:style>
  <w:style w:type="character" w:styleId="Siln">
    <w:name w:val="Strong"/>
    <w:basedOn w:val="Standardnpsmoodstavce"/>
    <w:uiPriority w:val="22"/>
    <w:qFormat/>
    <w:rsid w:val="006A143F"/>
    <w:rPr>
      <w:b/>
      <w:bCs/>
    </w:rPr>
  </w:style>
  <w:style w:type="paragraph" w:customStyle="1" w:styleId="Default">
    <w:name w:val="Default"/>
    <w:rsid w:val="008655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eenzmnka1">
    <w:name w:val="Nevyřešená zmínka1"/>
    <w:basedOn w:val="Standardnpsmoodstavce"/>
    <w:uiPriority w:val="99"/>
    <w:semiHidden/>
    <w:unhideWhenUsed/>
    <w:rsid w:val="00E5349C"/>
    <w:rPr>
      <w:color w:val="605E5C"/>
      <w:shd w:val="clear" w:color="auto" w:fill="E1DFDD"/>
    </w:rPr>
  </w:style>
  <w:style w:type="character" w:styleId="Sledovanodkaz">
    <w:name w:val="FollowedHyperlink"/>
    <w:basedOn w:val="Standardnpsmoodstavce"/>
    <w:uiPriority w:val="99"/>
    <w:semiHidden/>
    <w:unhideWhenUsed/>
    <w:rsid w:val="005B5D60"/>
    <w:rPr>
      <w:color w:val="800080" w:themeColor="followedHyperlink"/>
      <w:u w:val="single"/>
    </w:rPr>
  </w:style>
  <w:style w:type="character" w:customStyle="1" w:styleId="Nadpis4Char">
    <w:name w:val="Nadpis 4 Char"/>
    <w:basedOn w:val="Standardnpsmoodstavce"/>
    <w:link w:val="Nadpis4"/>
    <w:uiPriority w:val="9"/>
    <w:semiHidden/>
    <w:rsid w:val="0038682C"/>
    <w:rPr>
      <w:rFonts w:asciiTheme="majorHAnsi" w:eastAsiaTheme="majorEastAsia" w:hAnsiTheme="majorHAnsi" w:cstheme="majorBidi"/>
      <w:b/>
      <w:bCs/>
      <w:i/>
      <w:iCs/>
      <w:color w:val="4F81BD" w:themeColor="accent1"/>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257198">
      <w:bodyDiv w:val="1"/>
      <w:marLeft w:val="0"/>
      <w:marRight w:val="0"/>
      <w:marTop w:val="0"/>
      <w:marBottom w:val="0"/>
      <w:divBdr>
        <w:top w:val="none" w:sz="0" w:space="0" w:color="auto"/>
        <w:left w:val="none" w:sz="0" w:space="0" w:color="auto"/>
        <w:bottom w:val="none" w:sz="0" w:space="0" w:color="auto"/>
        <w:right w:val="none" w:sz="0" w:space="0" w:color="auto"/>
      </w:divBdr>
    </w:div>
    <w:div w:id="172962099">
      <w:bodyDiv w:val="1"/>
      <w:marLeft w:val="0"/>
      <w:marRight w:val="0"/>
      <w:marTop w:val="0"/>
      <w:marBottom w:val="0"/>
      <w:divBdr>
        <w:top w:val="none" w:sz="0" w:space="0" w:color="auto"/>
        <w:left w:val="none" w:sz="0" w:space="0" w:color="auto"/>
        <w:bottom w:val="none" w:sz="0" w:space="0" w:color="auto"/>
        <w:right w:val="none" w:sz="0" w:space="0" w:color="auto"/>
      </w:divBdr>
    </w:div>
    <w:div w:id="656568411">
      <w:bodyDiv w:val="1"/>
      <w:marLeft w:val="0"/>
      <w:marRight w:val="0"/>
      <w:marTop w:val="0"/>
      <w:marBottom w:val="0"/>
      <w:divBdr>
        <w:top w:val="none" w:sz="0" w:space="0" w:color="auto"/>
        <w:left w:val="none" w:sz="0" w:space="0" w:color="auto"/>
        <w:bottom w:val="none" w:sz="0" w:space="0" w:color="auto"/>
        <w:right w:val="none" w:sz="0" w:space="0" w:color="auto"/>
      </w:divBdr>
    </w:div>
    <w:div w:id="709035690">
      <w:bodyDiv w:val="1"/>
      <w:marLeft w:val="0"/>
      <w:marRight w:val="0"/>
      <w:marTop w:val="0"/>
      <w:marBottom w:val="0"/>
      <w:divBdr>
        <w:top w:val="none" w:sz="0" w:space="0" w:color="auto"/>
        <w:left w:val="none" w:sz="0" w:space="0" w:color="auto"/>
        <w:bottom w:val="none" w:sz="0" w:space="0" w:color="auto"/>
        <w:right w:val="none" w:sz="0" w:space="0" w:color="auto"/>
      </w:divBdr>
    </w:div>
    <w:div w:id="729306094">
      <w:bodyDiv w:val="1"/>
      <w:marLeft w:val="0"/>
      <w:marRight w:val="0"/>
      <w:marTop w:val="0"/>
      <w:marBottom w:val="0"/>
      <w:divBdr>
        <w:top w:val="none" w:sz="0" w:space="0" w:color="auto"/>
        <w:left w:val="none" w:sz="0" w:space="0" w:color="auto"/>
        <w:bottom w:val="none" w:sz="0" w:space="0" w:color="auto"/>
        <w:right w:val="none" w:sz="0" w:space="0" w:color="auto"/>
      </w:divBdr>
    </w:div>
    <w:div w:id="877741869">
      <w:bodyDiv w:val="1"/>
      <w:marLeft w:val="0"/>
      <w:marRight w:val="0"/>
      <w:marTop w:val="0"/>
      <w:marBottom w:val="0"/>
      <w:divBdr>
        <w:top w:val="none" w:sz="0" w:space="0" w:color="auto"/>
        <w:left w:val="none" w:sz="0" w:space="0" w:color="auto"/>
        <w:bottom w:val="none" w:sz="0" w:space="0" w:color="auto"/>
        <w:right w:val="none" w:sz="0" w:space="0" w:color="auto"/>
      </w:divBdr>
    </w:div>
    <w:div w:id="980841373">
      <w:bodyDiv w:val="1"/>
      <w:marLeft w:val="0"/>
      <w:marRight w:val="0"/>
      <w:marTop w:val="0"/>
      <w:marBottom w:val="0"/>
      <w:divBdr>
        <w:top w:val="none" w:sz="0" w:space="0" w:color="auto"/>
        <w:left w:val="none" w:sz="0" w:space="0" w:color="auto"/>
        <w:bottom w:val="none" w:sz="0" w:space="0" w:color="auto"/>
        <w:right w:val="none" w:sz="0" w:space="0" w:color="auto"/>
      </w:divBdr>
    </w:div>
    <w:div w:id="1044252619">
      <w:bodyDiv w:val="1"/>
      <w:marLeft w:val="0"/>
      <w:marRight w:val="0"/>
      <w:marTop w:val="0"/>
      <w:marBottom w:val="0"/>
      <w:divBdr>
        <w:top w:val="none" w:sz="0" w:space="0" w:color="auto"/>
        <w:left w:val="none" w:sz="0" w:space="0" w:color="auto"/>
        <w:bottom w:val="none" w:sz="0" w:space="0" w:color="auto"/>
        <w:right w:val="none" w:sz="0" w:space="0" w:color="auto"/>
      </w:divBdr>
    </w:div>
    <w:div w:id="1180848519">
      <w:bodyDiv w:val="1"/>
      <w:marLeft w:val="0"/>
      <w:marRight w:val="0"/>
      <w:marTop w:val="0"/>
      <w:marBottom w:val="0"/>
      <w:divBdr>
        <w:top w:val="none" w:sz="0" w:space="0" w:color="auto"/>
        <w:left w:val="none" w:sz="0" w:space="0" w:color="auto"/>
        <w:bottom w:val="none" w:sz="0" w:space="0" w:color="auto"/>
        <w:right w:val="none" w:sz="0" w:space="0" w:color="auto"/>
      </w:divBdr>
    </w:div>
    <w:div w:id="1472558051">
      <w:bodyDiv w:val="1"/>
      <w:marLeft w:val="0"/>
      <w:marRight w:val="0"/>
      <w:marTop w:val="0"/>
      <w:marBottom w:val="0"/>
      <w:divBdr>
        <w:top w:val="none" w:sz="0" w:space="0" w:color="auto"/>
        <w:left w:val="none" w:sz="0" w:space="0" w:color="auto"/>
        <w:bottom w:val="none" w:sz="0" w:space="0" w:color="auto"/>
        <w:right w:val="none" w:sz="0" w:space="0" w:color="auto"/>
      </w:divBdr>
    </w:div>
    <w:div w:id="1608854172">
      <w:bodyDiv w:val="1"/>
      <w:marLeft w:val="0"/>
      <w:marRight w:val="0"/>
      <w:marTop w:val="0"/>
      <w:marBottom w:val="0"/>
      <w:divBdr>
        <w:top w:val="none" w:sz="0" w:space="0" w:color="auto"/>
        <w:left w:val="none" w:sz="0" w:space="0" w:color="auto"/>
        <w:bottom w:val="none" w:sz="0" w:space="0" w:color="auto"/>
        <w:right w:val="none" w:sz="0" w:space="0" w:color="auto"/>
      </w:divBdr>
    </w:div>
    <w:div w:id="1639415412">
      <w:bodyDiv w:val="1"/>
      <w:marLeft w:val="0"/>
      <w:marRight w:val="0"/>
      <w:marTop w:val="0"/>
      <w:marBottom w:val="0"/>
      <w:divBdr>
        <w:top w:val="none" w:sz="0" w:space="0" w:color="auto"/>
        <w:left w:val="none" w:sz="0" w:space="0" w:color="auto"/>
        <w:bottom w:val="none" w:sz="0" w:space="0" w:color="auto"/>
        <w:right w:val="none" w:sz="0" w:space="0" w:color="auto"/>
      </w:divBdr>
    </w:div>
    <w:div w:id="1864634578">
      <w:bodyDiv w:val="1"/>
      <w:marLeft w:val="0"/>
      <w:marRight w:val="0"/>
      <w:marTop w:val="0"/>
      <w:marBottom w:val="0"/>
      <w:divBdr>
        <w:top w:val="none" w:sz="0" w:space="0" w:color="auto"/>
        <w:left w:val="none" w:sz="0" w:space="0" w:color="auto"/>
        <w:bottom w:val="none" w:sz="0" w:space="0" w:color="auto"/>
        <w:right w:val="none" w:sz="0" w:space="0" w:color="auto"/>
      </w:divBdr>
    </w:div>
    <w:div w:id="1883398896">
      <w:bodyDiv w:val="1"/>
      <w:marLeft w:val="0"/>
      <w:marRight w:val="0"/>
      <w:marTop w:val="0"/>
      <w:marBottom w:val="0"/>
      <w:divBdr>
        <w:top w:val="none" w:sz="0" w:space="0" w:color="auto"/>
        <w:left w:val="none" w:sz="0" w:space="0" w:color="auto"/>
        <w:bottom w:val="none" w:sz="0" w:space="0" w:color="auto"/>
        <w:right w:val="none" w:sz="0" w:space="0" w:color="auto"/>
      </w:divBdr>
    </w:div>
    <w:div w:id="2077703946">
      <w:bodyDiv w:val="1"/>
      <w:marLeft w:val="0"/>
      <w:marRight w:val="0"/>
      <w:marTop w:val="0"/>
      <w:marBottom w:val="0"/>
      <w:divBdr>
        <w:top w:val="none" w:sz="0" w:space="0" w:color="auto"/>
        <w:left w:val="none" w:sz="0" w:space="0" w:color="auto"/>
        <w:bottom w:val="none" w:sz="0" w:space="0" w:color="auto"/>
        <w:right w:val="none" w:sz="0" w:space="0" w:color="auto"/>
      </w:divBdr>
    </w:div>
    <w:div w:id="2097096612">
      <w:bodyDiv w:val="1"/>
      <w:marLeft w:val="0"/>
      <w:marRight w:val="0"/>
      <w:marTop w:val="0"/>
      <w:marBottom w:val="0"/>
      <w:divBdr>
        <w:top w:val="none" w:sz="0" w:space="0" w:color="auto"/>
        <w:left w:val="none" w:sz="0" w:space="0" w:color="auto"/>
        <w:bottom w:val="none" w:sz="0" w:space="0" w:color="auto"/>
        <w:right w:val="none" w:sz="0" w:space="0" w:color="auto"/>
      </w:divBdr>
    </w:div>
    <w:div w:id="2109304024">
      <w:bodyDiv w:val="1"/>
      <w:marLeft w:val="0"/>
      <w:marRight w:val="0"/>
      <w:marTop w:val="0"/>
      <w:marBottom w:val="0"/>
      <w:divBdr>
        <w:top w:val="none" w:sz="0" w:space="0" w:color="auto"/>
        <w:left w:val="none" w:sz="0" w:space="0" w:color="auto"/>
        <w:bottom w:val="none" w:sz="0" w:space="0" w:color="auto"/>
        <w:right w:val="none" w:sz="0" w:space="0" w:color="auto"/>
      </w:divBdr>
    </w:div>
    <w:div w:id="2140296621">
      <w:bodyDiv w:val="1"/>
      <w:marLeft w:val="0"/>
      <w:marRight w:val="0"/>
      <w:marTop w:val="0"/>
      <w:marBottom w:val="0"/>
      <w:divBdr>
        <w:top w:val="none" w:sz="0" w:space="0" w:color="auto"/>
        <w:left w:val="none" w:sz="0" w:space="0" w:color="auto"/>
        <w:bottom w:val="none" w:sz="0" w:space="0" w:color="auto"/>
        <w:right w:val="none" w:sz="0" w:space="0" w:color="auto"/>
      </w:divBdr>
      <w:divsChild>
        <w:div w:id="998770714">
          <w:marLeft w:val="0"/>
          <w:marRight w:val="0"/>
          <w:marTop w:val="0"/>
          <w:marBottom w:val="0"/>
          <w:divBdr>
            <w:top w:val="none" w:sz="0" w:space="0" w:color="auto"/>
            <w:left w:val="none" w:sz="0" w:space="0" w:color="auto"/>
            <w:bottom w:val="none" w:sz="0" w:space="0" w:color="auto"/>
            <w:right w:val="none" w:sz="0" w:space="0" w:color="auto"/>
          </w:divBdr>
        </w:div>
        <w:div w:id="1575123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tsk-praha.cz/wps/portal/root/o-spolecnosti/o-spolecnosti-TSK-Prah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dabcdd2-4bac-48a1-8d51-b7d12859669e" xsi:nil="true"/>
    <lcf76f155ced4ddcb4097134ff3c332f xmlns="391a8ea9-160c-41d9-9b29-a21f5cb99e8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5DF819E7A1B54787D285B71D3A5FFE" ma:contentTypeVersion="14" ma:contentTypeDescription="Create a new document." ma:contentTypeScope="" ma:versionID="6dc0fb29357470ea6d15cf3ab4272b54">
  <xsd:schema xmlns:xsd="http://www.w3.org/2001/XMLSchema" xmlns:xs="http://www.w3.org/2001/XMLSchema" xmlns:p="http://schemas.microsoft.com/office/2006/metadata/properties" xmlns:ns2="391a8ea9-160c-41d9-9b29-a21f5cb99e81" xmlns:ns3="adabcdd2-4bac-48a1-8d51-b7d12859669e" targetNamespace="http://schemas.microsoft.com/office/2006/metadata/properties" ma:root="true" ma:fieldsID="7b5e08ea51b07c21256fcee0fc48957a" ns2:_="" ns3:_="">
    <xsd:import namespace="391a8ea9-160c-41d9-9b29-a21f5cb99e81"/>
    <xsd:import namespace="adabcdd2-4bac-48a1-8d51-b7d1285966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8ea9-160c-41d9-9b29-a21f5cb99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908a0da-de9f-4507-b785-2fc21866d07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abcdd2-4bac-48a1-8d51-b7d1285966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705c6c-8cdc-4ec8-b19f-4c491f17e9b1}" ma:internalName="TaxCatchAll" ma:showField="CatchAllData" ma:web="adabcdd2-4bac-48a1-8d51-b7d128596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BDEA5D-778C-45B5-B3B8-EDC12D6155DB}">
  <ds:schemaRefs>
    <ds:schemaRef ds:uri="http://schemas.microsoft.com/office/2006/metadata/properties"/>
    <ds:schemaRef ds:uri="http://schemas.microsoft.com/office/infopath/2007/PartnerControls"/>
    <ds:schemaRef ds:uri="adabcdd2-4bac-48a1-8d51-b7d12859669e"/>
    <ds:schemaRef ds:uri="391a8ea9-160c-41d9-9b29-a21f5cb99e81"/>
  </ds:schemaRefs>
</ds:datastoreItem>
</file>

<file path=customXml/itemProps2.xml><?xml version="1.0" encoding="utf-8"?>
<ds:datastoreItem xmlns:ds="http://schemas.openxmlformats.org/officeDocument/2006/customXml" ds:itemID="{28BC19BE-0EE1-42F9-91D5-437451ECE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1a8ea9-160c-41d9-9b29-a21f5cb99e81"/>
    <ds:schemaRef ds:uri="adabcdd2-4bac-48a1-8d51-b7d1285966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BE388-1241-4AC4-8007-8BF7A5A8106B}">
  <ds:schemaRefs>
    <ds:schemaRef ds:uri="http://schemas.openxmlformats.org/officeDocument/2006/bibliography"/>
  </ds:schemaRefs>
</ds:datastoreItem>
</file>

<file path=customXml/itemProps4.xml><?xml version="1.0" encoding="utf-8"?>
<ds:datastoreItem xmlns:ds="http://schemas.openxmlformats.org/officeDocument/2006/customXml" ds:itemID="{8AA4C1F8-DBAB-4EAE-BB00-0311D1A28E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4629</Words>
  <Characters>27315</Characters>
  <Application>Microsoft Office Word</Application>
  <DocSecurity>4</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UMCP6</Company>
  <LinksUpToDate>false</LinksUpToDate>
  <CharactersWithSpaces>31881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Zdeňková Martina</dc:creator>
  <cp:lastModifiedBy>Jitka Paušová | enovation</cp:lastModifiedBy>
  <cp:revision>2</cp:revision>
  <cp:lastPrinted>2020-10-29T05:54:00Z</cp:lastPrinted>
  <dcterms:created xsi:type="dcterms:W3CDTF">2025-11-12T15:19:00Z</dcterms:created>
  <dcterms:modified xsi:type="dcterms:W3CDTF">2025-11-12T15:19:00Z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0x0101000D5DF819E7A1B54787D285B71D3A5FFE</vt:lpwstr>
  </property>
  <property fmtid="{D5CDD505-2E9C-101B-9397-08002B2CF9AE}" pid="3" name="MediaServiceImageTags">
    <vt:lpwstr/>
  </property>
</Properties>
</file>